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28"/>
        </w:rPr>
        <w:t>《数字化财务运营沙盘采购项目》</w:t>
      </w:r>
    </w:p>
    <w:p>
      <w:pPr>
        <w:spacing w:line="360" w:lineRule="auto"/>
        <w:jc w:val="center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</w:rPr>
        <w:t>主要技术参数要求</w:t>
      </w:r>
    </w:p>
    <w:p>
      <w:pPr>
        <w:spacing w:line="360" w:lineRule="auto"/>
        <w:textAlignment w:val="baseline"/>
        <w:rPr>
          <w:rFonts w:ascii="宋体" w:hAnsi="宋体" w:cs="宋体"/>
          <w:b/>
          <w:color w:val="000000"/>
          <w:kern w:val="0"/>
          <w:sz w:val="28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一、教学管理平台功能要求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1.教学管理平台与沙盘系统</w:t>
      </w:r>
      <w:r>
        <w:rPr>
          <w:rFonts w:hint="eastAsia" w:ascii="宋体" w:hAnsi="宋体"/>
          <w:sz w:val="24"/>
        </w:rPr>
        <w:t>使用同一网址登录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2.教师可通过教学管理功能</w:t>
      </w:r>
      <w:r>
        <w:rPr>
          <w:rFonts w:hint="eastAsia" w:ascii="宋体" w:hAnsi="宋体"/>
          <w:sz w:val="24"/>
        </w:rPr>
        <w:t>查看</w:t>
      </w:r>
      <w:r>
        <w:rPr>
          <w:rFonts w:ascii="宋体" w:hAnsi="宋体"/>
          <w:sz w:val="24"/>
        </w:rPr>
        <w:t>学生的经营数据。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平台能根据经营数据进行评分。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4.平台提供</w:t>
      </w:r>
      <w:r>
        <w:rPr>
          <w:rFonts w:hint="eastAsia" w:ascii="宋体" w:hAnsi="宋体"/>
          <w:sz w:val="24"/>
        </w:rPr>
        <w:t>不少于3个</w:t>
      </w:r>
      <w:r>
        <w:rPr>
          <w:rFonts w:ascii="宋体" w:hAnsi="宋体"/>
          <w:sz w:val="24"/>
        </w:rPr>
        <w:t>标准的案例</w:t>
      </w:r>
      <w:r>
        <w:rPr>
          <w:rFonts w:hint="eastAsia" w:ascii="宋体" w:hAnsi="宋体"/>
          <w:sz w:val="24"/>
        </w:rPr>
        <w:t>供教学、实验使用。每个案例要有一定特色和独有的经营策略，给学生多种市场情况的经营体验。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实验案例须包含制造企业案例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6.提供模拟经营相关的知识点ppt，并可在线查看。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</w:rPr>
        <w:t>平台能将自动计算</w:t>
      </w:r>
      <w:r>
        <w:rPr>
          <w:rFonts w:ascii="宋体" w:hAnsi="宋体"/>
          <w:sz w:val="24"/>
        </w:rPr>
        <w:t>学生的关键数据指标</w:t>
      </w:r>
      <w:r>
        <w:rPr>
          <w:rFonts w:hint="eastAsia" w:ascii="宋体" w:hAnsi="宋体"/>
          <w:sz w:val="24"/>
        </w:rPr>
        <w:t>，并</w:t>
      </w:r>
      <w:r>
        <w:rPr>
          <w:rFonts w:ascii="宋体" w:hAnsi="宋体"/>
          <w:sz w:val="24"/>
        </w:rPr>
        <w:t>形成图形进行对比，</w:t>
      </w:r>
      <w:r>
        <w:rPr>
          <w:rFonts w:hint="eastAsia" w:ascii="宋体" w:hAnsi="宋体"/>
          <w:sz w:val="24"/>
        </w:rPr>
        <w:t>方便</w:t>
      </w:r>
      <w:r>
        <w:rPr>
          <w:rFonts w:ascii="宋体" w:hAnsi="宋体"/>
          <w:sz w:val="24"/>
        </w:rPr>
        <w:t>教师分析实践结果。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平台提供</w:t>
      </w:r>
      <w:r>
        <w:rPr>
          <w:rFonts w:ascii="宋体" w:hAnsi="宋体"/>
          <w:sz w:val="24"/>
        </w:rPr>
        <w:t>学情分析</w:t>
      </w:r>
      <w:r>
        <w:rPr>
          <w:rFonts w:hint="eastAsia" w:ascii="宋体" w:hAnsi="宋体"/>
          <w:sz w:val="24"/>
        </w:rPr>
        <w:t>功能，能</w:t>
      </w:r>
      <w:r>
        <w:rPr>
          <w:rFonts w:ascii="宋体" w:hAnsi="宋体"/>
          <w:sz w:val="24"/>
        </w:rPr>
        <w:t>记录</w:t>
      </w:r>
      <w:r>
        <w:rPr>
          <w:rFonts w:hint="eastAsia" w:ascii="宋体" w:hAnsi="宋体"/>
          <w:sz w:val="24"/>
        </w:rPr>
        <w:t>学生学习</w:t>
      </w:r>
      <w:r>
        <w:rPr>
          <w:rFonts w:ascii="宋体" w:hAnsi="宋体"/>
          <w:sz w:val="24"/>
        </w:rPr>
        <w:t>过程，包括实验次数、所</w:t>
      </w:r>
      <w:r>
        <w:rPr>
          <w:rFonts w:hint="eastAsia" w:ascii="宋体" w:hAnsi="宋体"/>
          <w:sz w:val="24"/>
        </w:rPr>
        <w:t>担</w:t>
      </w:r>
      <w:r>
        <w:rPr>
          <w:rFonts w:ascii="宋体" w:hAnsi="宋体"/>
          <w:sz w:val="24"/>
        </w:rPr>
        <w:t>任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岗位、每次实验</w:t>
      </w:r>
      <w:r>
        <w:rPr>
          <w:rFonts w:hint="eastAsia" w:ascii="宋体" w:hAnsi="宋体"/>
          <w:sz w:val="24"/>
        </w:rPr>
        <w:t>的成绩</w:t>
      </w:r>
      <w:r>
        <w:rPr>
          <w:rFonts w:ascii="宋体" w:hAnsi="宋体"/>
          <w:sz w:val="24"/>
        </w:rPr>
        <w:t>等。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二、院校管理功能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1.可新增教师，并进行基本信息的维护，包括</w:t>
      </w:r>
      <w:r>
        <w:rPr>
          <w:rFonts w:hint="eastAsia" w:ascii="宋体" w:hAnsi="宋体"/>
          <w:sz w:val="24"/>
        </w:rPr>
        <w:t>但不限于</w:t>
      </w:r>
      <w:r>
        <w:rPr>
          <w:rFonts w:ascii="宋体" w:hAnsi="宋体"/>
          <w:sz w:val="24"/>
        </w:rPr>
        <w:t>姓名、密码、使用</w:t>
      </w:r>
      <w:r>
        <w:rPr>
          <w:rFonts w:hint="eastAsia" w:ascii="宋体" w:hAnsi="宋体"/>
          <w:sz w:val="24"/>
        </w:rPr>
        <w:t>时限</w:t>
      </w:r>
      <w:r>
        <w:rPr>
          <w:rFonts w:ascii="宋体" w:hAnsi="宋体"/>
          <w:sz w:val="24"/>
        </w:rPr>
        <w:t>等。支持删除过期教师信息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2.可查看标准案例的使用状态。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3.可以导入</w:t>
      </w:r>
      <w:r>
        <w:rPr>
          <w:rFonts w:hint="eastAsia" w:ascii="宋体" w:hAnsi="宋体"/>
          <w:sz w:val="24"/>
        </w:rPr>
        <w:t>符合平台格式的沙盘经营</w:t>
      </w:r>
      <w:r>
        <w:rPr>
          <w:rFonts w:ascii="宋体" w:hAnsi="宋体"/>
          <w:sz w:val="24"/>
        </w:rPr>
        <w:t>规则，</w:t>
      </w:r>
      <w:r>
        <w:rPr>
          <w:rFonts w:hint="eastAsia" w:ascii="宋体" w:hAnsi="宋体"/>
          <w:sz w:val="24"/>
        </w:rPr>
        <w:t>导入的</w:t>
      </w:r>
      <w:r>
        <w:rPr>
          <w:rFonts w:ascii="宋体" w:hAnsi="宋体"/>
          <w:sz w:val="24"/>
        </w:rPr>
        <w:t>规则所有教师均可使用。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三、教师教学功能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 提供教师自编案例的工具。教师可通过案例开发功能，主动编辑案例。案例编辑支持沙盘模型、经营时间、经营规则的更改。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（1）通过对已有的功能选择，快速组合生成新的沙盘模型。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ascii="宋体" w:hAnsi="宋体"/>
          <w:sz w:val="24"/>
        </w:rPr>
        <w:t>支持</w:t>
      </w:r>
      <w:r>
        <w:rPr>
          <w:rFonts w:hint="eastAsia" w:ascii="宋体" w:hAnsi="宋体"/>
          <w:sz w:val="24"/>
        </w:rPr>
        <w:t>设置</w:t>
      </w:r>
      <w:r>
        <w:rPr>
          <w:rFonts w:ascii="宋体" w:hAnsi="宋体"/>
          <w:sz w:val="24"/>
        </w:rPr>
        <w:t>实验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经营时长。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ascii="宋体" w:hAnsi="宋体"/>
          <w:sz w:val="24"/>
        </w:rPr>
        <w:t>支持调整各项规则的参数，并支持导出文件和展示图片。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教学班管理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ascii="宋体" w:hAnsi="宋体"/>
          <w:sz w:val="24"/>
        </w:rPr>
        <w:t>支持在线播放学习课件。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ascii="宋体" w:hAnsi="宋体"/>
          <w:sz w:val="24"/>
        </w:rPr>
        <w:t>支持教师上传教案，支持在线播放。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ascii="宋体" w:hAnsi="宋体"/>
          <w:sz w:val="24"/>
        </w:rPr>
        <w:t>支持浏览学生上传的</w:t>
      </w:r>
      <w:r>
        <w:rPr>
          <w:rFonts w:hint="eastAsia" w:ascii="宋体" w:hAnsi="宋体"/>
          <w:sz w:val="24"/>
        </w:rPr>
        <w:t>实验报告。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实验管理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（1）支持</w:t>
      </w:r>
      <w:r>
        <w:rPr>
          <w:rFonts w:ascii="宋体" w:hAnsi="宋体"/>
          <w:sz w:val="24"/>
        </w:rPr>
        <w:t>实验信息</w:t>
      </w:r>
      <w:r>
        <w:rPr>
          <w:rFonts w:hint="eastAsia" w:ascii="宋体" w:hAnsi="宋体"/>
          <w:sz w:val="24"/>
        </w:rPr>
        <w:t>查看，包括但不限于案例</w:t>
      </w:r>
      <w:r>
        <w:rPr>
          <w:rFonts w:ascii="宋体" w:hAnsi="宋体"/>
          <w:sz w:val="24"/>
        </w:rPr>
        <w:t>规则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案例名称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（2）支持查看</w:t>
      </w:r>
      <w:r>
        <w:rPr>
          <w:rFonts w:ascii="宋体" w:hAnsi="宋体"/>
          <w:sz w:val="24"/>
        </w:rPr>
        <w:t>实验的时间轴，包括</w:t>
      </w:r>
      <w:r>
        <w:rPr>
          <w:rFonts w:hint="eastAsia" w:ascii="宋体" w:hAnsi="宋体"/>
          <w:sz w:val="24"/>
        </w:rPr>
        <w:t>但不限于</w:t>
      </w:r>
      <w:r>
        <w:rPr>
          <w:rFonts w:ascii="宋体" w:hAnsi="宋体"/>
          <w:sz w:val="24"/>
        </w:rPr>
        <w:t>节点数量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节点时间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（3）平台</w:t>
      </w:r>
      <w:r>
        <w:rPr>
          <w:rFonts w:ascii="宋体" w:hAnsi="宋体"/>
          <w:sz w:val="24"/>
        </w:rPr>
        <w:t>为教师提供</w:t>
      </w:r>
      <w:r>
        <w:rPr>
          <w:rFonts w:hint="eastAsia" w:ascii="宋体" w:hAnsi="宋体"/>
          <w:sz w:val="24"/>
        </w:rPr>
        <w:t>不少于</w:t>
      </w:r>
      <w:r>
        <w:rPr>
          <w:rFonts w:ascii="宋体" w:hAnsi="宋体"/>
          <w:sz w:val="24"/>
        </w:rPr>
        <w:t>4项</w:t>
      </w:r>
      <w:r>
        <w:rPr>
          <w:rFonts w:hint="eastAsia" w:ascii="宋体" w:hAnsi="宋体"/>
          <w:sz w:val="24"/>
        </w:rPr>
        <w:t>环境</w:t>
      </w:r>
      <w:r>
        <w:rPr>
          <w:rFonts w:ascii="宋体" w:hAnsi="宋体"/>
          <w:sz w:val="24"/>
        </w:rPr>
        <w:t>控制功能，包括</w:t>
      </w:r>
      <w:r>
        <w:rPr>
          <w:rFonts w:hint="eastAsia" w:ascii="宋体" w:hAnsi="宋体"/>
          <w:sz w:val="24"/>
        </w:rPr>
        <w:t>但不限于</w:t>
      </w:r>
      <w:r>
        <w:rPr>
          <w:rFonts w:ascii="宋体" w:hAnsi="宋体"/>
          <w:sz w:val="24"/>
        </w:rPr>
        <w:t>订单控制、突发事件</w:t>
      </w:r>
      <w:r>
        <w:rPr>
          <w:rFonts w:hint="eastAsia" w:ascii="宋体" w:hAnsi="宋体"/>
          <w:sz w:val="24"/>
        </w:rPr>
        <w:t>控制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大</w:t>
      </w:r>
      <w:r>
        <w:rPr>
          <w:rFonts w:ascii="宋体" w:hAnsi="宋体"/>
          <w:sz w:val="24"/>
        </w:rPr>
        <w:t>数据</w:t>
      </w:r>
      <w:r>
        <w:rPr>
          <w:rFonts w:hint="eastAsia" w:ascii="宋体" w:hAnsi="宋体"/>
          <w:sz w:val="24"/>
        </w:rPr>
        <w:t>功能控制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外部</w:t>
      </w:r>
      <w:r>
        <w:rPr>
          <w:rFonts w:ascii="宋体" w:hAnsi="宋体"/>
          <w:sz w:val="24"/>
        </w:rPr>
        <w:t>注资</w:t>
      </w:r>
      <w:r>
        <w:rPr>
          <w:rFonts w:hint="eastAsia" w:ascii="宋体" w:hAnsi="宋体"/>
          <w:sz w:val="24"/>
        </w:rPr>
        <w:t>控制</w:t>
      </w:r>
      <w:r>
        <w:rPr>
          <w:rFonts w:ascii="宋体" w:hAnsi="宋体"/>
          <w:sz w:val="24"/>
        </w:rPr>
        <w:t>四个功能。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</w:t>
      </w:r>
      <w:r>
        <w:rPr>
          <w:rFonts w:ascii="宋体" w:hAnsi="宋体"/>
          <w:sz w:val="24"/>
        </w:rPr>
        <w:t>支持教师导入学生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查看</w:t>
      </w:r>
      <w:r>
        <w:rPr>
          <w:rFonts w:hint="eastAsia" w:ascii="宋体" w:hAnsi="宋体"/>
          <w:sz w:val="24"/>
        </w:rPr>
        <w:t>学生</w:t>
      </w:r>
      <w:r>
        <w:rPr>
          <w:rFonts w:ascii="宋体" w:hAnsi="宋体"/>
          <w:sz w:val="24"/>
        </w:rPr>
        <w:t>成绩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</w:t>
      </w:r>
      <w:r>
        <w:rPr>
          <w:rFonts w:ascii="宋体" w:hAnsi="宋体"/>
          <w:sz w:val="24"/>
        </w:rPr>
        <w:t>智能分析：</w:t>
      </w:r>
      <w:r>
        <w:rPr>
          <w:rFonts w:hint="eastAsia" w:ascii="宋体" w:hAnsi="宋体"/>
          <w:sz w:val="24"/>
        </w:rPr>
        <w:t>支持</w:t>
      </w:r>
      <w:r>
        <w:rPr>
          <w:rFonts w:ascii="宋体" w:hAnsi="宋体"/>
          <w:sz w:val="24"/>
        </w:rPr>
        <w:t>内置数据采集和智能算法，</w:t>
      </w:r>
      <w:r>
        <w:rPr>
          <w:rFonts w:hint="eastAsia" w:ascii="宋体" w:hAnsi="宋体"/>
          <w:sz w:val="24"/>
        </w:rPr>
        <w:t>能</w:t>
      </w:r>
      <w:r>
        <w:rPr>
          <w:rFonts w:ascii="宋体" w:hAnsi="宋体"/>
          <w:sz w:val="24"/>
        </w:rPr>
        <w:t>自动收集学生的数据</w:t>
      </w:r>
      <w:r>
        <w:rPr>
          <w:rFonts w:hint="eastAsia" w:ascii="宋体" w:hAnsi="宋体"/>
          <w:sz w:val="24"/>
        </w:rPr>
        <w:t>，计算并展示。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（6）支持</w:t>
      </w:r>
      <w:r>
        <w:rPr>
          <w:rFonts w:ascii="宋体" w:hAnsi="宋体"/>
          <w:sz w:val="24"/>
        </w:rPr>
        <w:t>实时</w:t>
      </w:r>
      <w:r>
        <w:rPr>
          <w:rFonts w:hint="eastAsia" w:ascii="宋体" w:hAnsi="宋体"/>
          <w:sz w:val="24"/>
        </w:rPr>
        <w:t>查看</w:t>
      </w:r>
      <w:r>
        <w:rPr>
          <w:rFonts w:ascii="宋体" w:hAnsi="宋体"/>
          <w:sz w:val="24"/>
        </w:rPr>
        <w:t>报表和订单明细</w:t>
      </w:r>
      <w:r>
        <w:rPr>
          <w:rFonts w:hint="eastAsia" w:ascii="宋体" w:hAnsi="宋体"/>
          <w:sz w:val="24"/>
        </w:rPr>
        <w:t>，查看的报表包括但不限于资产负债表、利润表、现金流量表,订单明细应包含</w:t>
      </w:r>
      <w:r>
        <w:rPr>
          <w:rFonts w:ascii="宋体" w:hAnsi="宋体"/>
          <w:sz w:val="24"/>
        </w:rPr>
        <w:t>每轮订货会的分单明细。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四、学生学习功能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1.支持修改登录密码</w:t>
      </w:r>
      <w:r>
        <w:rPr>
          <w:rFonts w:hint="eastAsia" w:ascii="宋体" w:hAnsi="宋体"/>
          <w:sz w:val="24"/>
        </w:rPr>
        <w:t>、用户名称。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2.支持在线选择课程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能查看实验信息，包括但不限于案例名称、经营规则、经营时间信息（含每期剩余时间）。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支持自由上岗下岗。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支持平台内成绩查看。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支持实验报告</w:t>
      </w:r>
      <w:r>
        <w:rPr>
          <w:rFonts w:ascii="宋体" w:hAnsi="宋体"/>
          <w:sz w:val="24"/>
        </w:rPr>
        <w:t>上传</w:t>
      </w:r>
      <w:r>
        <w:rPr>
          <w:rFonts w:hint="eastAsia" w:ascii="宋体" w:hAnsi="宋体"/>
          <w:sz w:val="24"/>
        </w:rPr>
        <w:t>和</w:t>
      </w:r>
      <w:r>
        <w:rPr>
          <w:rFonts w:ascii="宋体" w:hAnsi="宋体"/>
          <w:sz w:val="24"/>
        </w:rPr>
        <w:t>预览。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提供数据分析和可视化功能。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五、数字化财务运营沙盘实验功能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基础功能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（1）支持通过文本模糊查询知识点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（2）可查询当前企业的财务状态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（3）可查询经销商市场的市场需求量概况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（4）能按年展示经营成绩的排行及成绩构成明细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（5）各岗位均能使用大数据功能，系统可以爬取其他对手数据，进行挖掘清洗，形成看板，学生可以自选数据D</w:t>
      </w:r>
      <w:r>
        <w:rPr>
          <w:rFonts w:ascii="宋体" w:hAnsi="宋体"/>
          <w:sz w:val="24"/>
        </w:rPr>
        <w:t>IY</w:t>
      </w:r>
      <w:r>
        <w:rPr>
          <w:rFonts w:hint="eastAsia" w:ascii="宋体" w:hAnsi="宋体"/>
          <w:sz w:val="24"/>
        </w:rPr>
        <w:t>看板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</w:t>
      </w:r>
      <w:r>
        <w:rPr>
          <w:rFonts w:ascii="宋体" w:hAnsi="宋体"/>
          <w:sz w:val="24"/>
        </w:rPr>
        <w:t>支持多人多岗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单人多岗的</w:t>
      </w:r>
      <w:r>
        <w:rPr>
          <w:rFonts w:hint="eastAsia" w:ascii="宋体" w:hAnsi="宋体"/>
          <w:sz w:val="24"/>
        </w:rPr>
        <w:t>沙盘</w:t>
      </w:r>
      <w:r>
        <w:rPr>
          <w:rFonts w:ascii="宋体" w:hAnsi="宋体"/>
          <w:sz w:val="24"/>
        </w:rPr>
        <w:t>模式。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（7）支持大数据看板功能：支持自动生成人力资源、营销、生产、财务四个方面的大数据看板。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）经营图表：支持自动生成分析图表，图表内容包括但不限于市场占有率、成本利润率、广告产出比、订单获取交付、产能、收益、负债等。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.财务总监</w:t>
      </w:r>
      <w:r>
        <w:rPr>
          <w:rFonts w:hint="eastAsia" w:ascii="宋体" w:hAnsi="宋体"/>
          <w:sz w:val="24"/>
        </w:rPr>
        <w:t>岗位功能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（1）能对其他岗位分配预算。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（2）可以通过贷款进行融资。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（3）可以对应收账款进行管理，进行贴现活动。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）可以查看资产负债表，利润表和现金流量表。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）支持</w:t>
      </w:r>
      <w:r>
        <w:rPr>
          <w:rFonts w:ascii="宋体" w:hAnsi="宋体"/>
          <w:sz w:val="24"/>
        </w:rPr>
        <w:t>智能算法</w:t>
      </w:r>
      <w:r>
        <w:rPr>
          <w:rFonts w:hint="eastAsia" w:ascii="宋体" w:hAnsi="宋体"/>
          <w:sz w:val="24"/>
        </w:rPr>
        <w:t>实现</w:t>
      </w:r>
      <w:r>
        <w:rPr>
          <w:rFonts w:ascii="宋体" w:hAnsi="宋体"/>
          <w:sz w:val="24"/>
        </w:rPr>
        <w:t>财务管控</w:t>
      </w:r>
      <w:r>
        <w:rPr>
          <w:rFonts w:hint="eastAsia" w:ascii="宋体" w:hAnsi="宋体"/>
          <w:sz w:val="24"/>
        </w:rPr>
        <w:t>功能</w:t>
      </w:r>
      <w:r>
        <w:rPr>
          <w:rFonts w:ascii="宋体" w:hAnsi="宋体"/>
          <w:sz w:val="24"/>
        </w:rPr>
        <w:t>。系统</w:t>
      </w:r>
      <w:r>
        <w:rPr>
          <w:rFonts w:hint="eastAsia" w:ascii="宋体" w:hAnsi="宋体"/>
          <w:sz w:val="24"/>
        </w:rPr>
        <w:t>通过智能化的算法，实时获取公司的财务数据，支持</w:t>
      </w:r>
      <w:r>
        <w:rPr>
          <w:rFonts w:ascii="宋体" w:hAnsi="宋体"/>
          <w:sz w:val="24"/>
        </w:rPr>
        <w:t>实时</w:t>
      </w:r>
      <w:r>
        <w:rPr>
          <w:rFonts w:hint="eastAsia" w:ascii="宋体" w:hAnsi="宋体"/>
          <w:sz w:val="24"/>
        </w:rPr>
        <w:t>获取</w:t>
      </w:r>
      <w:r>
        <w:rPr>
          <w:rFonts w:ascii="宋体" w:hAnsi="宋体"/>
          <w:sz w:val="24"/>
        </w:rPr>
        <w:t>企业盈利能力、债务、现金流三个角度的风险情况</w:t>
      </w:r>
      <w:r>
        <w:rPr>
          <w:rFonts w:hint="eastAsia" w:ascii="宋体" w:hAnsi="宋体"/>
          <w:sz w:val="24"/>
        </w:rPr>
        <w:t>。支持风险项的展示，包括但不限于实时的风险值、季度的变化曲线。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.人力资源总监</w:t>
      </w:r>
      <w:r>
        <w:rPr>
          <w:rFonts w:hint="eastAsia" w:ascii="宋体" w:hAnsi="宋体"/>
          <w:sz w:val="24"/>
        </w:rPr>
        <w:t>岗位功能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（1）支持虚拟人才市场招聘员工，并开出薪酬。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（2）支持查看人员工作状态、淘汰不匹配员工。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（3）支持虚拟培训管理功能，通过培训升级员工等级。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（4）支持激励管理设计，通过薪酬管理等手段对指定的员工进行激励。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.生产总监</w:t>
      </w:r>
      <w:r>
        <w:rPr>
          <w:rFonts w:hint="eastAsia" w:ascii="宋体" w:hAnsi="宋体"/>
          <w:sz w:val="24"/>
        </w:rPr>
        <w:t>岗位功能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（1）支持虚拟派工操作。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（2）支持设备增加、减少、维修等操作。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（3）库存管理：支持根据计划以及采购流程，按期预定原材料。支持虚拟产品库管理，虚拟制品控制、虚拟库存控制、虚拟生产调度功能。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）包含设计部门，支持虚拟产品设计。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）支持虚拟产品或设备的技术升级。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）提供智能生产功能，系统自动以最优组合给生产线排产、自动更新最新的产品</w:t>
      </w:r>
      <w:r>
        <w:rPr>
          <w:rFonts w:ascii="宋体" w:hAnsi="宋体"/>
          <w:sz w:val="24"/>
        </w:rPr>
        <w:t>BOM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自动</w:t>
      </w:r>
      <w:r>
        <w:rPr>
          <w:rFonts w:hint="eastAsia" w:ascii="宋体" w:hAnsi="宋体"/>
          <w:sz w:val="24"/>
        </w:rPr>
        <w:t>向</w:t>
      </w:r>
      <w:r>
        <w:rPr>
          <w:rFonts w:ascii="宋体" w:hAnsi="宋体"/>
          <w:sz w:val="24"/>
        </w:rPr>
        <w:t>供应商购买原材料。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.营销总监</w:t>
      </w:r>
      <w:r>
        <w:rPr>
          <w:rFonts w:hint="eastAsia" w:ascii="宋体" w:hAnsi="宋体"/>
          <w:sz w:val="24"/>
        </w:rPr>
        <w:t>岗位功能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渠道管理：营销总监负责开拓企业的销售渠道，他需要制定渠道计划，逐步的拓展更大的销售市场，通过渠道管理，营销总监可以锻炼其市场分析、市场定位、细分市场调研等能力。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（1）模拟申报生产资质和质量认证等手续。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（2）模拟广告投放。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（3）模拟在不同的市场中进行订单竞选</w:t>
      </w:r>
      <w:r>
        <w:rPr>
          <w:rFonts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（4）模拟产品交付。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（5）提供网络营销功能，增加网络销售渠道。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D3775"/>
    <w:rsid w:val="0007739A"/>
    <w:rsid w:val="000A1D13"/>
    <w:rsid w:val="000D3775"/>
    <w:rsid w:val="000F6883"/>
    <w:rsid w:val="0017539E"/>
    <w:rsid w:val="001A77B4"/>
    <w:rsid w:val="00225D77"/>
    <w:rsid w:val="003B01CD"/>
    <w:rsid w:val="00480629"/>
    <w:rsid w:val="00597A2F"/>
    <w:rsid w:val="005F1FED"/>
    <w:rsid w:val="005F2F2D"/>
    <w:rsid w:val="005F5DD1"/>
    <w:rsid w:val="00623387"/>
    <w:rsid w:val="006A2AF2"/>
    <w:rsid w:val="0070773F"/>
    <w:rsid w:val="00776128"/>
    <w:rsid w:val="00786F3B"/>
    <w:rsid w:val="007B5D97"/>
    <w:rsid w:val="008470A0"/>
    <w:rsid w:val="008B5AED"/>
    <w:rsid w:val="00950526"/>
    <w:rsid w:val="0095654D"/>
    <w:rsid w:val="0097301C"/>
    <w:rsid w:val="009C21A3"/>
    <w:rsid w:val="009D62D9"/>
    <w:rsid w:val="009E7FA0"/>
    <w:rsid w:val="00B001BB"/>
    <w:rsid w:val="00B25917"/>
    <w:rsid w:val="00B333F4"/>
    <w:rsid w:val="00BC59A8"/>
    <w:rsid w:val="00C12D2B"/>
    <w:rsid w:val="00C467F1"/>
    <w:rsid w:val="00C97C13"/>
    <w:rsid w:val="00CC7158"/>
    <w:rsid w:val="00DA37CA"/>
    <w:rsid w:val="00E31A9F"/>
    <w:rsid w:val="00E7230B"/>
    <w:rsid w:val="00EF352B"/>
    <w:rsid w:val="00F47C73"/>
    <w:rsid w:val="1FE3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11E51-DB4B-4F51-BCFC-B6B1BADAC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342</Words>
  <Characters>1956</Characters>
  <Lines>16</Lines>
  <Paragraphs>4</Paragraphs>
  <TotalTime>37</TotalTime>
  <ScaleCrop>false</ScaleCrop>
  <LinksUpToDate>false</LinksUpToDate>
  <CharactersWithSpaces>2294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2022-11-05T11:21:00Z</dcterms:created>
  <dc:creator>360999340@qq.com</dc:creator>
  <cp:lastModifiedBy>cloud</cp:lastModifiedBy>
  <dcterms:modified xsi:type="dcterms:W3CDTF">2022-11-06T11:19:16Z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9A2B752088614596A8A477350D6FE963</vt:lpwstr>
  </property>
</Properties>
</file>