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FD8" w:rsidRDefault="00EB558B">
      <w:pPr>
        <w:jc w:val="center"/>
        <w:rPr>
          <w:rFonts w:ascii="微软雅黑" w:eastAsia="微软雅黑" w:hAnsi="微软雅黑"/>
          <w:color w:val="000000" w:themeColor="text1"/>
          <w:sz w:val="36"/>
        </w:rPr>
      </w:pPr>
      <w:r>
        <w:rPr>
          <w:rFonts w:ascii="微软雅黑" w:eastAsia="微软雅黑" w:hAnsi="微软雅黑" w:hint="eastAsia"/>
          <w:color w:val="000000" w:themeColor="text1"/>
          <w:sz w:val="36"/>
        </w:rPr>
        <w:t>福建商学院</w:t>
      </w:r>
    </w:p>
    <w:p w:rsidR="00E44FD8" w:rsidRDefault="00EB558B">
      <w:pPr>
        <w:jc w:val="center"/>
        <w:rPr>
          <w:rFonts w:ascii="微软雅黑" w:eastAsia="微软雅黑" w:hAnsi="微软雅黑"/>
          <w:color w:val="000000" w:themeColor="text1"/>
          <w:sz w:val="32"/>
        </w:rPr>
      </w:pPr>
      <w:r>
        <w:rPr>
          <w:rFonts w:ascii="微软雅黑" w:eastAsia="微软雅黑" w:hAnsi="微软雅黑" w:hint="eastAsia"/>
          <w:color w:val="000000" w:themeColor="text1"/>
          <w:sz w:val="32"/>
        </w:rPr>
        <w:t>第二课堂成绩单管理平台服务项目需求说明</w:t>
      </w:r>
    </w:p>
    <w:p w:rsidR="00E44FD8" w:rsidRDefault="00E44FD8">
      <w:pPr>
        <w:rPr>
          <w:rFonts w:ascii="微软雅黑" w:eastAsia="微软雅黑" w:hAnsi="微软雅黑"/>
          <w:color w:val="000000" w:themeColor="text1"/>
          <w:sz w:val="22"/>
        </w:rPr>
      </w:pPr>
    </w:p>
    <w:p w:rsidR="00E44FD8" w:rsidRDefault="00EB558B">
      <w:pPr>
        <w:jc w:val="left"/>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1、项目总体建设要求</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第二课堂成绩单管理平台应涵盖学校第二课堂制度实施体系的相关环节，包括学生基本信息维护工作、教师基本信息维护工作、学校基础数据维护、第二课堂业务规则配置工作、课程或活动组织工作、课程或活动报名工作、第二课堂成绩授予、第二课堂校级统一的积分设置工作、证书认定工作、签到签退管理及其它功能。</w:t>
      </w:r>
    </w:p>
    <w:p w:rsidR="00E44FD8" w:rsidRDefault="00EB558B">
      <w:pPr>
        <w:jc w:val="left"/>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2、建设原则</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（1）标准化和规范化</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第二课堂制度实施是学校工作的重中之重，其业务流程复杂，重复性工作量大，信息化过程难度高，信息化体系的设计、系统的实施等必须遵循一系列的规范、标准，确保各个用户端的有效协调，整个平台能够安全地互联互通、各业务端信息</w:t>
      </w:r>
      <w:r>
        <w:rPr>
          <w:rFonts w:ascii="微软雅黑" w:eastAsia="微软雅黑" w:hAnsi="微软雅黑" w:cs="宋体"/>
          <w:color w:val="000000" w:themeColor="text1"/>
          <w:sz w:val="22"/>
        </w:rPr>
        <w:t>交互顺畅</w:t>
      </w:r>
      <w:r>
        <w:rPr>
          <w:rFonts w:ascii="微软雅黑" w:eastAsia="微软雅黑" w:hAnsi="微软雅黑" w:cs="宋体" w:hint="eastAsia"/>
          <w:color w:val="000000" w:themeColor="text1"/>
          <w:sz w:val="22"/>
        </w:rPr>
        <w:t>。</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（2）先进性、成熟性和易用性</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平台应选型业内领先的技术方案，且方案经过较长时间的应用与验证，具备相当的成熟性，便于学生、教师、第二课堂管理人员以及学校管理人员的使用，易上手，可操作性强。</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（3）可移植性与适配性</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平台应是一个开放的且符合业界主流技术标准的系统平台，对网络的硬件环境，通信环境，服务器硬件环境，操作系统环境的依赖小，易于移植，并且适配主流操作系统运行环境。</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（4）高可用性、稳定性和容错性</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在考虑技术先进性和开放性的同时，还应从平台架构，技术措施，系统管理等方面着手，确保系统运行的高可用性和稳定性，达到最大的平均无故障时间。</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（5）可扩展性及易升级性</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为适应学校需求不断拓展的需要，平台的软硬件环境必须</w:t>
      </w:r>
      <w:r>
        <w:rPr>
          <w:rFonts w:ascii="微软雅黑" w:eastAsia="微软雅黑" w:hAnsi="微软雅黑" w:cs="宋体"/>
          <w:color w:val="000000" w:themeColor="text1"/>
          <w:sz w:val="22"/>
        </w:rPr>
        <w:t>具</w:t>
      </w:r>
      <w:r>
        <w:rPr>
          <w:rFonts w:ascii="微软雅黑" w:eastAsia="微软雅黑" w:hAnsi="微软雅黑" w:cs="宋体" w:hint="eastAsia"/>
          <w:color w:val="000000" w:themeColor="text1"/>
          <w:sz w:val="22"/>
        </w:rPr>
        <w:t>有良好的平滑可扩展性。</w:t>
      </w:r>
      <w:r>
        <w:rPr>
          <w:rFonts w:ascii="微软雅黑" w:eastAsia="微软雅黑" w:hAnsi="微软雅黑" w:cs="宋体"/>
          <w:color w:val="000000" w:themeColor="text1"/>
          <w:sz w:val="22"/>
        </w:rPr>
        <w:t>可</w:t>
      </w:r>
      <w:r>
        <w:rPr>
          <w:rFonts w:ascii="微软雅黑" w:eastAsia="微软雅黑" w:hAnsi="微软雅黑" w:cs="宋体" w:hint="eastAsia"/>
          <w:color w:val="000000" w:themeColor="text1"/>
          <w:sz w:val="22"/>
        </w:rPr>
        <w:t>提供标准的基础数据服务接口，使平台具备与第三方相关应用系统或信息平台相互联通和数据共享的条件和能力。</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（6）安全性和保密性</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在平台与应用系统设计中，即要充分考虑信息资源的共享，更要注意信息资源的保护和隔离，应分别针对不同的应用和不同的网络通信环境，采取不同的措施，包括用户</w:t>
      </w:r>
      <w:r>
        <w:rPr>
          <w:rFonts w:ascii="微软雅黑" w:eastAsia="微软雅黑" w:hAnsi="微软雅黑" w:cs="宋体" w:hint="eastAsia"/>
          <w:color w:val="000000" w:themeColor="text1"/>
          <w:sz w:val="22"/>
        </w:rPr>
        <w:lastRenderedPageBreak/>
        <w:t>安全性、数据安全性、运行安全性等。要求对数据库提供灵活的备份和恢复机制，确保系统发生故障时，及时恢复，不会受到影响。</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（7）可管理性和可维护性</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平台是由多个部分组成的较为复杂的系统，为了便于系统的日常运行维护和管理，要求所选产品具有良好的可管理性和可维护性。另外可管理性和可维护性还包括对平台的自身。</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（8）统一性和并发性</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平台的开发环境和生产环境相差很大，这要求平台能支持高并发的用户访问，提供高速、稳定的服务。</w:t>
      </w:r>
    </w:p>
    <w:p w:rsidR="00E44FD8" w:rsidRDefault="00EB558B">
      <w:pPr>
        <w:jc w:val="left"/>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3、技术路线</w:t>
      </w:r>
    </w:p>
    <w:p w:rsidR="00E44FD8" w:rsidRDefault="00EB558B">
      <w:pPr>
        <w:ind w:left="8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使用微服务架构</w:t>
      </w:r>
    </w:p>
    <w:p w:rsidR="00E44FD8" w:rsidRDefault="00EB558B">
      <w:pPr>
        <w:ind w:leftChars="200" w:left="480" w:firstLineChars="150" w:firstLine="33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使用数据库缓存技术，提高数据访问效率</w:t>
      </w:r>
    </w:p>
    <w:p w:rsidR="00E44FD8" w:rsidRDefault="00EB558B">
      <w:pPr>
        <w:ind w:left="8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服务器端即时激活，不保持状态，服务器端压力小</w:t>
      </w:r>
    </w:p>
    <w:p w:rsidR="00E44FD8" w:rsidRDefault="00EB558B">
      <w:pPr>
        <w:ind w:left="8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采用TCP/IP和HTTP协议</w:t>
      </w:r>
    </w:p>
    <w:p w:rsidR="00E44FD8" w:rsidRDefault="00EB558B">
      <w:pPr>
        <w:ind w:left="8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易于部署和维护</w:t>
      </w:r>
    </w:p>
    <w:p w:rsidR="00E44FD8" w:rsidRDefault="00EB558B">
      <w:pPr>
        <w:ind w:leftChars="200" w:left="480" w:firstLineChars="150" w:firstLine="33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支持事务处理</w:t>
      </w:r>
    </w:p>
    <w:p w:rsidR="00E44FD8" w:rsidRDefault="00EB558B">
      <w:pPr>
        <w:ind w:leftChars="200" w:left="480" w:firstLineChars="150" w:firstLine="33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支持微服务节点的水平扩展，适应业务量的增加</w:t>
      </w:r>
    </w:p>
    <w:p w:rsidR="00E44FD8" w:rsidRDefault="00EB558B">
      <w:pPr>
        <w:ind w:leftChars="200" w:left="480" w:firstLineChars="150" w:firstLine="33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使用</w:t>
      </w:r>
      <w:proofErr w:type="spellStart"/>
      <w:r>
        <w:rPr>
          <w:rFonts w:ascii="微软雅黑" w:eastAsia="微软雅黑" w:hAnsi="微软雅黑" w:cs="宋体" w:hint="eastAsia"/>
          <w:color w:val="000000" w:themeColor="text1"/>
          <w:sz w:val="22"/>
        </w:rPr>
        <w:t>docker</w:t>
      </w:r>
      <w:proofErr w:type="spellEnd"/>
      <w:r>
        <w:rPr>
          <w:rFonts w:ascii="微软雅黑" w:eastAsia="微软雅黑" w:hAnsi="微软雅黑" w:cs="宋体" w:hint="eastAsia"/>
          <w:color w:val="000000" w:themeColor="text1"/>
          <w:sz w:val="22"/>
        </w:rPr>
        <w:t>应用容器引擎</w:t>
      </w:r>
    </w:p>
    <w:p w:rsidR="00E44FD8" w:rsidRDefault="00EB558B">
      <w:pPr>
        <w:ind w:leftChars="200" w:left="480" w:firstLineChars="150" w:firstLine="33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使用</w:t>
      </w:r>
      <w:proofErr w:type="spellStart"/>
      <w:r>
        <w:rPr>
          <w:rFonts w:ascii="微软雅黑" w:eastAsia="微软雅黑" w:hAnsi="微软雅黑" w:cs="宋体"/>
          <w:color w:val="000000" w:themeColor="text1"/>
          <w:sz w:val="22"/>
        </w:rPr>
        <w:t>RabbitMQ</w:t>
      </w:r>
      <w:proofErr w:type="spellEnd"/>
      <w:r>
        <w:rPr>
          <w:rFonts w:ascii="微软雅黑" w:eastAsia="微软雅黑" w:hAnsi="微软雅黑" w:cs="宋体" w:hint="eastAsia"/>
          <w:color w:val="000000" w:themeColor="text1"/>
          <w:sz w:val="22"/>
        </w:rPr>
        <w:t>实现高级消息队列协议</w:t>
      </w:r>
    </w:p>
    <w:p w:rsidR="00E44FD8" w:rsidRDefault="00EB558B">
      <w:pPr>
        <w:jc w:val="left"/>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4、技术实现框架</w:t>
      </w:r>
    </w:p>
    <w:p w:rsidR="00E44FD8" w:rsidRDefault="00EB558B">
      <w:pPr>
        <w:ind w:firstLine="42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第二课堂成绩单管理平台在技术上需要具有以下特点：业务变化的适应性、对高度分散客户端的适应性，高度的安全性、大量的并发处理、大容量数据存储处理等。</w:t>
      </w:r>
    </w:p>
    <w:p w:rsidR="00E44FD8" w:rsidRDefault="00EB558B">
      <w:pPr>
        <w:ind w:firstLine="42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系统应采用微服务架构，</w:t>
      </w:r>
      <w:r>
        <w:rPr>
          <w:rFonts w:ascii="微软雅黑" w:eastAsia="微软雅黑" w:hAnsi="微软雅黑" w:cs="宋体"/>
          <w:color w:val="000000" w:themeColor="text1"/>
          <w:sz w:val="22"/>
        </w:rPr>
        <w:t>通过分解巨大单体式应用为多个服务方法解决复杂性问题。在功能不变的情况下，应用</w:t>
      </w:r>
      <w:r>
        <w:rPr>
          <w:rFonts w:ascii="微软雅黑" w:eastAsia="微软雅黑" w:hAnsi="微软雅黑" w:cs="宋体" w:hint="eastAsia"/>
          <w:color w:val="000000" w:themeColor="text1"/>
          <w:sz w:val="22"/>
        </w:rPr>
        <w:t>应</w:t>
      </w:r>
      <w:r>
        <w:rPr>
          <w:rFonts w:ascii="微软雅黑" w:eastAsia="微软雅黑" w:hAnsi="微软雅黑" w:cs="宋体"/>
          <w:color w:val="000000" w:themeColor="text1"/>
          <w:sz w:val="22"/>
        </w:rPr>
        <w:t>被分解为多个可管理的分支或服务</w:t>
      </w:r>
      <w:r>
        <w:rPr>
          <w:rFonts w:ascii="微软雅黑" w:eastAsia="微软雅黑" w:hAnsi="微软雅黑" w:cs="宋体" w:hint="eastAsia"/>
          <w:color w:val="000000" w:themeColor="text1"/>
          <w:sz w:val="22"/>
        </w:rPr>
        <w:t>，</w:t>
      </w:r>
      <w:r>
        <w:rPr>
          <w:rFonts w:ascii="微软雅黑" w:eastAsia="微软雅黑" w:hAnsi="微软雅黑" w:cs="宋体"/>
          <w:color w:val="000000" w:themeColor="text1"/>
          <w:sz w:val="22"/>
        </w:rPr>
        <w:t>每个服务都有一个用RPC-或者消息驱动API定义清楚的边界。微服务架构模式给采用单体式编码方式很难实现的功能提供了模块化的解决方案，由此，单个服务很容易开发、理解和维护</w:t>
      </w:r>
      <w:r>
        <w:rPr>
          <w:rFonts w:ascii="微软雅黑" w:eastAsia="微软雅黑" w:hAnsi="微软雅黑" w:cs="宋体" w:hint="eastAsia"/>
          <w:color w:val="000000" w:themeColor="text1"/>
          <w:sz w:val="22"/>
        </w:rPr>
        <w:t>，且</w:t>
      </w:r>
      <w:r>
        <w:rPr>
          <w:rFonts w:ascii="微软雅黑" w:eastAsia="微软雅黑" w:hAnsi="微软雅黑" w:cs="宋体"/>
          <w:color w:val="000000" w:themeColor="text1"/>
          <w:sz w:val="22"/>
        </w:rPr>
        <w:t>微服务架构模式使得每个服务</w:t>
      </w:r>
      <w:r>
        <w:rPr>
          <w:rFonts w:ascii="微软雅黑" w:eastAsia="微软雅黑" w:hAnsi="微软雅黑" w:cs="宋体" w:hint="eastAsia"/>
          <w:color w:val="000000" w:themeColor="text1"/>
          <w:sz w:val="22"/>
        </w:rPr>
        <w:t>能够</w:t>
      </w:r>
      <w:r>
        <w:rPr>
          <w:rFonts w:ascii="微软雅黑" w:eastAsia="微软雅黑" w:hAnsi="微软雅黑" w:cs="宋体"/>
          <w:color w:val="000000" w:themeColor="text1"/>
          <w:sz w:val="22"/>
        </w:rPr>
        <w:t>独立</w:t>
      </w:r>
      <w:r>
        <w:rPr>
          <w:rFonts w:ascii="微软雅黑" w:eastAsia="微软雅黑" w:hAnsi="微软雅黑" w:cs="宋体" w:hint="eastAsia"/>
          <w:color w:val="000000" w:themeColor="text1"/>
          <w:sz w:val="22"/>
        </w:rPr>
        <w:t>水平</w:t>
      </w:r>
      <w:r>
        <w:rPr>
          <w:rFonts w:ascii="微软雅黑" w:eastAsia="微软雅黑" w:hAnsi="微软雅黑" w:cs="宋体"/>
          <w:color w:val="000000" w:themeColor="text1"/>
          <w:sz w:val="22"/>
        </w:rPr>
        <w:t>扩展</w:t>
      </w:r>
      <w:r>
        <w:rPr>
          <w:rFonts w:ascii="微软雅黑" w:eastAsia="微软雅黑" w:hAnsi="微软雅黑" w:cs="宋体" w:hint="eastAsia"/>
          <w:color w:val="000000" w:themeColor="text1"/>
          <w:sz w:val="22"/>
        </w:rPr>
        <w:t>，适应不断增加的业务量。</w:t>
      </w:r>
    </w:p>
    <w:p w:rsidR="00E44FD8" w:rsidRDefault="00EB558B">
      <w:pPr>
        <w:ind w:firstLine="42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结合Web访问技术，使得业务功能可以灵活多样地表现出来，使领导能够很方便地随时随地查询相关工作开展情况。</w:t>
      </w:r>
    </w:p>
    <w:p w:rsidR="00E44FD8" w:rsidRDefault="000D0618">
      <w:pPr>
        <w:pStyle w:val="a7"/>
        <w:numPr>
          <w:ilvl w:val="0"/>
          <w:numId w:val="1"/>
        </w:numPr>
        <w:ind w:firstLineChars="0"/>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数据迁移对接</w:t>
      </w:r>
      <w:r w:rsidR="00EB558B">
        <w:rPr>
          <w:rFonts w:ascii="微软雅黑" w:eastAsia="微软雅黑" w:hAnsi="微软雅黑" w:cs="宋体" w:hint="eastAsia"/>
          <w:bCs/>
          <w:color w:val="000000" w:themeColor="text1"/>
          <w:sz w:val="22"/>
        </w:rPr>
        <w:t>要求</w:t>
      </w:r>
    </w:p>
    <w:p w:rsidR="00E44FD8" w:rsidRDefault="000D0618">
      <w:pPr>
        <w:pStyle w:val="a7"/>
        <w:ind w:firstLineChars="0"/>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本次</w:t>
      </w:r>
      <w:r w:rsidR="00EB558B">
        <w:rPr>
          <w:rFonts w:ascii="微软雅黑" w:eastAsia="微软雅黑" w:hAnsi="微软雅黑" w:cs="宋体" w:hint="eastAsia"/>
          <w:bCs/>
          <w:color w:val="000000" w:themeColor="text1"/>
          <w:sz w:val="22"/>
        </w:rPr>
        <w:t>第二课堂成绩单管理平台</w:t>
      </w:r>
      <w:r>
        <w:rPr>
          <w:rFonts w:ascii="微软雅黑" w:eastAsia="微软雅黑" w:hAnsi="微软雅黑" w:cs="宋体" w:hint="eastAsia"/>
          <w:bCs/>
          <w:color w:val="000000" w:themeColor="text1"/>
          <w:sz w:val="22"/>
        </w:rPr>
        <w:t>服务项目所</w:t>
      </w:r>
      <w:r w:rsidR="00EB558B">
        <w:rPr>
          <w:rFonts w:ascii="微软雅黑" w:eastAsia="微软雅黑" w:hAnsi="微软雅黑" w:cs="宋体" w:hint="eastAsia"/>
          <w:bCs/>
          <w:color w:val="000000" w:themeColor="text1"/>
          <w:sz w:val="22"/>
        </w:rPr>
        <w:t>涉及的学生信息、教师信息、院系信息、专业信息、班级信息、学籍反馈信息、活动信息、活动积分配置信息、活动报名信息、活动签到签退信息、活动补签信息、证书类型信息、证书积分配置信息、证书认证信息、</w:t>
      </w:r>
      <w:r w:rsidR="00EB558B">
        <w:rPr>
          <w:rFonts w:ascii="微软雅黑" w:eastAsia="微软雅黑" w:hAnsi="微软雅黑" w:cs="宋体" w:hint="eastAsia"/>
          <w:bCs/>
          <w:color w:val="000000" w:themeColor="text1"/>
          <w:sz w:val="22"/>
        </w:rPr>
        <w:lastRenderedPageBreak/>
        <w:t>学生成绩信息、活动审批信息、补签审批信息等数</w:t>
      </w:r>
      <w:r w:rsidR="00EB558B" w:rsidRPr="00E70B3A">
        <w:rPr>
          <w:rFonts w:ascii="微软雅黑" w:eastAsia="微软雅黑" w:hAnsi="微软雅黑" w:cs="宋体" w:hint="eastAsia"/>
          <w:bCs/>
          <w:sz w:val="22"/>
        </w:rPr>
        <w:t>据需</w:t>
      </w:r>
      <w:r w:rsidRPr="00E70B3A">
        <w:rPr>
          <w:rFonts w:ascii="微软雅黑" w:eastAsia="微软雅黑" w:hAnsi="微软雅黑" w:cs="宋体" w:hint="eastAsia"/>
          <w:bCs/>
          <w:sz w:val="22"/>
        </w:rPr>
        <w:t>从学校原来运行</w:t>
      </w:r>
      <w:r w:rsidR="00EE2628" w:rsidRPr="00E70B3A">
        <w:rPr>
          <w:rFonts w:ascii="微软雅黑" w:eastAsia="微软雅黑" w:hAnsi="微软雅黑" w:cs="宋体" w:hint="eastAsia"/>
          <w:bCs/>
          <w:sz w:val="22"/>
        </w:rPr>
        <w:t>的</w:t>
      </w:r>
      <w:r w:rsidR="001E3B6F" w:rsidRPr="00E70B3A">
        <w:rPr>
          <w:rFonts w:ascii="微软雅黑" w:eastAsia="微软雅黑" w:hAnsi="微软雅黑" w:cs="宋体" w:hint="eastAsia"/>
          <w:bCs/>
          <w:sz w:val="22"/>
        </w:rPr>
        <w:t>活动管理</w:t>
      </w:r>
      <w:r w:rsidRPr="00E70B3A">
        <w:rPr>
          <w:rFonts w:ascii="微软雅黑" w:eastAsia="微软雅黑" w:hAnsi="微软雅黑" w:cs="宋体" w:hint="eastAsia"/>
          <w:bCs/>
          <w:sz w:val="22"/>
        </w:rPr>
        <w:t>平台</w:t>
      </w:r>
      <w:r>
        <w:rPr>
          <w:rFonts w:ascii="微软雅黑" w:eastAsia="微软雅黑" w:hAnsi="微软雅黑" w:cs="宋体" w:hint="eastAsia"/>
          <w:bCs/>
          <w:color w:val="000000" w:themeColor="text1"/>
          <w:sz w:val="22"/>
        </w:rPr>
        <w:t>中</w:t>
      </w:r>
      <w:r w:rsidR="00EB558B">
        <w:rPr>
          <w:rFonts w:ascii="微软雅黑" w:eastAsia="微软雅黑" w:hAnsi="微软雅黑" w:cs="宋体" w:hint="eastAsia"/>
          <w:bCs/>
          <w:color w:val="000000" w:themeColor="text1"/>
          <w:sz w:val="22"/>
        </w:rPr>
        <w:t>完整</w:t>
      </w:r>
      <w:r>
        <w:rPr>
          <w:rFonts w:ascii="微软雅黑" w:eastAsia="微软雅黑" w:hAnsi="微软雅黑" w:cs="宋体" w:hint="eastAsia"/>
          <w:bCs/>
          <w:color w:val="000000" w:themeColor="text1"/>
          <w:sz w:val="22"/>
        </w:rPr>
        <w:t>无缝迁移对接至</w:t>
      </w:r>
      <w:r w:rsidR="00EB558B">
        <w:rPr>
          <w:rFonts w:ascii="微软雅黑" w:eastAsia="微软雅黑" w:hAnsi="微软雅黑" w:cs="宋体" w:hint="eastAsia"/>
          <w:bCs/>
          <w:color w:val="000000" w:themeColor="text1"/>
          <w:sz w:val="22"/>
        </w:rPr>
        <w:t>本平台，不得存在遗漏。</w:t>
      </w:r>
    </w:p>
    <w:p w:rsidR="00E44FD8" w:rsidRDefault="00EB558B">
      <w:pPr>
        <w:rPr>
          <w:rFonts w:ascii="微软雅黑" w:eastAsia="微软雅黑" w:hAnsi="微软雅黑" w:cs="宋体"/>
          <w:bCs/>
          <w:color w:val="000000" w:themeColor="text1"/>
          <w:sz w:val="22"/>
        </w:rPr>
      </w:pPr>
      <w:bookmarkStart w:id="0" w:name="_Toc10570790"/>
      <w:r>
        <w:rPr>
          <w:rFonts w:ascii="微软雅黑" w:eastAsia="微软雅黑" w:hAnsi="微软雅黑" w:cs="宋体" w:hint="eastAsia"/>
          <w:bCs/>
          <w:color w:val="000000" w:themeColor="text1"/>
          <w:sz w:val="22"/>
        </w:rPr>
        <w:t>5.1、PC端管理平台</w:t>
      </w:r>
      <w:bookmarkEnd w:id="0"/>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5.1.1、</w:t>
      </w:r>
      <w:bookmarkStart w:id="1" w:name="_Toc15717"/>
      <w:bookmarkStart w:id="2" w:name="_Toc4325"/>
      <w:bookmarkStart w:id="3" w:name="_Toc22326"/>
      <w:bookmarkStart w:id="4" w:name="_Toc12476"/>
      <w:bookmarkStart w:id="5" w:name="_Toc499552898"/>
      <w:bookmarkStart w:id="6" w:name="_Toc12462"/>
      <w:bookmarkStart w:id="7" w:name="_Toc22746"/>
      <w:bookmarkStart w:id="8" w:name="_Toc4408"/>
      <w:r>
        <w:rPr>
          <w:rFonts w:ascii="微软雅黑" w:eastAsia="微软雅黑" w:hAnsi="微软雅黑" w:cs="宋体" w:hint="eastAsia"/>
          <w:bCs/>
          <w:color w:val="000000" w:themeColor="text1"/>
          <w:sz w:val="22"/>
        </w:rPr>
        <w:t>账户登录</w:t>
      </w:r>
      <w:bookmarkEnd w:id="1"/>
      <w:bookmarkEnd w:id="2"/>
      <w:bookmarkEnd w:id="3"/>
      <w:bookmarkEnd w:id="4"/>
      <w:bookmarkEnd w:id="5"/>
      <w:bookmarkEnd w:id="6"/>
      <w:bookmarkEnd w:id="7"/>
      <w:bookmarkEnd w:id="8"/>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学校教师用户通过账号密码、手机号密码登录。</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5.1.2、首页</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根据登录教师的权限划分统计并展示当前登录教师当前需要处理的任务，涵盖待审批活动、待审批课程、待审批证书认证、待审批报名、待审批补签、待审批学籍反馈、快捷发布课程及活动的入口、复制活动</w:t>
      </w:r>
      <w:r>
        <w:rPr>
          <w:rFonts w:ascii="微软雅黑" w:eastAsia="微软雅黑" w:hAnsi="微软雅黑" w:cs="宋体"/>
          <w:color w:val="000000" w:themeColor="text1"/>
          <w:sz w:val="22"/>
        </w:rPr>
        <w:t>或课程</w:t>
      </w:r>
      <w:r>
        <w:rPr>
          <w:rFonts w:ascii="微软雅黑" w:eastAsia="微软雅黑" w:hAnsi="微软雅黑" w:cs="宋体" w:hint="eastAsia"/>
          <w:color w:val="000000" w:themeColor="text1"/>
          <w:sz w:val="22"/>
        </w:rPr>
        <w:t>并申报入口，并可直接进入相应功能模块进行待办事项处理,并展示近一周活动安排列表。</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5.1.3、</w:t>
      </w:r>
      <w:bookmarkStart w:id="9" w:name="_Toc10432"/>
      <w:bookmarkStart w:id="10" w:name="_Toc20735"/>
      <w:bookmarkStart w:id="11" w:name="_Toc26369"/>
      <w:bookmarkStart w:id="12" w:name="_Toc19061"/>
      <w:bookmarkStart w:id="13" w:name="_Toc12520"/>
      <w:bookmarkStart w:id="14" w:name="_Toc1726"/>
      <w:bookmarkStart w:id="15" w:name="_Toc28368"/>
      <w:bookmarkStart w:id="16" w:name="_Toc499552900"/>
      <w:r>
        <w:rPr>
          <w:rFonts w:ascii="微软雅黑" w:eastAsia="微软雅黑" w:hAnsi="微软雅黑" w:cs="宋体" w:hint="eastAsia"/>
          <w:bCs/>
          <w:color w:val="000000" w:themeColor="text1"/>
          <w:sz w:val="22"/>
        </w:rPr>
        <w:t>系统管理</w:t>
      </w:r>
      <w:bookmarkEnd w:id="9"/>
      <w:bookmarkEnd w:id="10"/>
      <w:bookmarkEnd w:id="11"/>
      <w:bookmarkEnd w:id="12"/>
      <w:bookmarkEnd w:id="13"/>
      <w:bookmarkEnd w:id="14"/>
      <w:bookmarkEnd w:id="15"/>
      <w:bookmarkEnd w:id="16"/>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5.1.3.1、</w:t>
      </w:r>
      <w:bookmarkStart w:id="17" w:name="_Toc499552901"/>
      <w:r>
        <w:rPr>
          <w:rFonts w:ascii="微软雅黑" w:eastAsia="微软雅黑" w:hAnsi="微软雅黑" w:cs="宋体" w:hint="eastAsia"/>
          <w:bCs/>
          <w:color w:val="000000" w:themeColor="text1"/>
          <w:sz w:val="22"/>
        </w:rPr>
        <w:t>系统用户管理</w:t>
      </w:r>
      <w:bookmarkEnd w:id="17"/>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对学校教师用户、教师用户类型、教师用户职称的维护，教师用户重置密码，并支持批量导入学校教师用户信息。</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5.1.3.2、</w:t>
      </w:r>
      <w:bookmarkStart w:id="18" w:name="_Toc499552902"/>
      <w:r>
        <w:rPr>
          <w:rFonts w:ascii="微软雅黑" w:eastAsia="微软雅黑" w:hAnsi="微软雅黑" w:cs="宋体" w:hint="eastAsia"/>
          <w:bCs/>
          <w:color w:val="000000" w:themeColor="text1"/>
          <w:sz w:val="22"/>
        </w:rPr>
        <w:t>系统角色管理</w:t>
      </w:r>
      <w:bookmarkEnd w:id="18"/>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对学校教师用户角色的维护、设置角色对应审批流程环节（活动申报审批流程及证书认证审批流程）；</w:t>
      </w:r>
      <w:r>
        <w:rPr>
          <w:rFonts w:ascii="微软雅黑" w:eastAsia="微软雅黑" w:hAnsi="微软雅黑" w:cs="宋体"/>
          <w:color w:val="000000" w:themeColor="text1"/>
          <w:sz w:val="22"/>
        </w:rPr>
        <w:t>可查看</w:t>
      </w:r>
      <w:r>
        <w:rPr>
          <w:rFonts w:ascii="微软雅黑" w:eastAsia="微软雅黑" w:hAnsi="微软雅黑" w:cs="宋体" w:hint="eastAsia"/>
          <w:color w:val="000000" w:themeColor="text1"/>
          <w:sz w:val="22"/>
        </w:rPr>
        <w:t>活动申报审批流程、证书认证审批流程</w:t>
      </w:r>
      <w:r>
        <w:rPr>
          <w:rFonts w:ascii="微软雅黑" w:eastAsia="微软雅黑" w:hAnsi="微软雅黑" w:cs="宋体"/>
          <w:color w:val="000000" w:themeColor="text1"/>
          <w:sz w:val="22"/>
        </w:rPr>
        <w:t>所包含</w:t>
      </w:r>
      <w:r>
        <w:rPr>
          <w:rFonts w:ascii="微软雅黑" w:eastAsia="微软雅黑" w:hAnsi="微软雅黑" w:cs="宋体" w:hint="eastAsia"/>
          <w:color w:val="000000" w:themeColor="text1"/>
          <w:sz w:val="22"/>
        </w:rPr>
        <w:t>的环节。</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5.1.3.3、学生用户管理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对学校学生用户的平台账号的维护、解绑微信、及授权督导队操作。</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5.1.3.4、学生用户督导队授权</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学校可以授权学生用户为督导队成员，学生被授权后，可以在学生微信端对学校教师的上课质量及活动举办质量进行评分，将会直接影响教师的考核，起到督导作用。</w:t>
      </w:r>
    </w:p>
    <w:p w:rsidR="00E44FD8" w:rsidRDefault="00EB558B">
      <w:pPr>
        <w:widowControl/>
        <w:jc w:val="left"/>
        <w:rPr>
          <w:rFonts w:ascii="微软雅黑" w:eastAsia="微软雅黑" w:hAnsi="微软雅黑"/>
          <w:color w:val="000000" w:themeColor="text1"/>
          <w:kern w:val="0"/>
          <w:sz w:val="22"/>
        </w:rPr>
      </w:pPr>
      <w:r>
        <w:rPr>
          <w:rFonts w:ascii="微软雅黑" w:eastAsia="微软雅黑" w:hAnsi="微软雅黑" w:cs="宋体" w:hint="eastAsia"/>
          <w:bCs/>
          <w:color w:val="000000" w:themeColor="text1"/>
          <w:sz w:val="22"/>
        </w:rPr>
        <w:t>5.1.3.5、轮播信息管理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对学生微信端首页BANNER轮播的封面图片、标题，内容（包括第三方链接或自定义文章内容）的维护，以及轮播展示顺序的调整</w:t>
      </w:r>
      <w:r>
        <w:rPr>
          <w:rFonts w:ascii="微软雅黑" w:eastAsia="微软雅黑" w:hAnsi="微软雅黑" w:cs="宋体"/>
          <w:color w:val="000000" w:themeColor="text1"/>
          <w:sz w:val="22"/>
        </w:rPr>
        <w:t>（通过相邻轮播互换位置的方式），最多可设置8条轮播信息在</w:t>
      </w:r>
      <w:r>
        <w:rPr>
          <w:rFonts w:ascii="微软雅黑" w:eastAsia="微软雅黑" w:hAnsi="微软雅黑" w:cs="宋体" w:hint="eastAsia"/>
          <w:color w:val="000000" w:themeColor="text1"/>
          <w:sz w:val="22"/>
        </w:rPr>
        <w:t>学生微信端首</w:t>
      </w:r>
      <w:r>
        <w:rPr>
          <w:rFonts w:ascii="微软雅黑" w:eastAsia="微软雅黑" w:hAnsi="微软雅黑" w:cs="宋体"/>
          <w:color w:val="000000" w:themeColor="text1"/>
          <w:sz w:val="22"/>
        </w:rPr>
        <w:t>页展示</w:t>
      </w:r>
      <w:r>
        <w:rPr>
          <w:rFonts w:ascii="微软雅黑" w:eastAsia="微软雅黑" w:hAnsi="微软雅黑" w:cs="宋体" w:hint="eastAsia"/>
          <w:color w:val="000000" w:themeColor="text1"/>
          <w:sz w:val="22"/>
        </w:rPr>
        <w:t>。</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5.1.3.6、学生建议反馈</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查看学生所反馈各种类型的建议，包括建议类型、标题、反馈详情、反馈时间及详情图片，并且可以针对学生的建议进行回复</w:t>
      </w:r>
      <w:r>
        <w:rPr>
          <w:rFonts w:ascii="微软雅黑" w:eastAsia="微软雅黑" w:hAnsi="微软雅黑" w:cs="宋体"/>
          <w:color w:val="000000" w:themeColor="text1"/>
          <w:sz w:val="22"/>
        </w:rPr>
        <w:t>；也可对建议类型进行新增、修改及删除操作</w:t>
      </w:r>
      <w:r>
        <w:rPr>
          <w:rFonts w:ascii="微软雅黑" w:eastAsia="微软雅黑" w:hAnsi="微软雅黑" w:cs="宋体" w:hint="eastAsia"/>
          <w:color w:val="000000" w:themeColor="text1"/>
          <w:sz w:val="22"/>
        </w:rPr>
        <w:t>。</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5.1.3.7、系统公告</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学校可以有针对性地面向不同院系、专业、年级、班级的学生发布系统公告、包括公告标题、公告封面、公告内容及面向学院、面向专业、面向年级及面向班级，并且可以查看公告的目标阅读人数、已读人数及</w:t>
      </w:r>
      <w:r>
        <w:rPr>
          <w:rFonts w:ascii="微软雅黑" w:eastAsia="微软雅黑" w:hAnsi="微软雅黑" w:cs="宋体"/>
          <w:color w:val="000000" w:themeColor="text1"/>
          <w:sz w:val="22"/>
        </w:rPr>
        <w:t>未读学生、已读学生</w:t>
      </w:r>
      <w:r>
        <w:rPr>
          <w:rFonts w:ascii="微软雅黑" w:eastAsia="微软雅黑" w:hAnsi="微软雅黑" w:cs="宋体" w:hint="eastAsia"/>
          <w:color w:val="000000" w:themeColor="text1"/>
          <w:sz w:val="22"/>
        </w:rPr>
        <w:t>的</w:t>
      </w:r>
      <w:r>
        <w:rPr>
          <w:rFonts w:ascii="微软雅黑" w:eastAsia="微软雅黑" w:hAnsi="微软雅黑" w:cs="宋体"/>
          <w:color w:val="000000" w:themeColor="text1"/>
          <w:sz w:val="22"/>
        </w:rPr>
        <w:t>学生</w:t>
      </w:r>
      <w:r>
        <w:rPr>
          <w:rFonts w:ascii="微软雅黑" w:eastAsia="微软雅黑" w:hAnsi="微软雅黑" w:cs="宋体" w:hint="eastAsia"/>
          <w:color w:val="000000" w:themeColor="text1"/>
          <w:sz w:val="22"/>
        </w:rPr>
        <w:t>信息列表也可以Excel</w:t>
      </w:r>
      <w:r>
        <w:rPr>
          <w:rFonts w:ascii="微软雅黑" w:eastAsia="微软雅黑" w:hAnsi="微软雅黑" w:cs="宋体" w:hint="eastAsia"/>
          <w:color w:val="000000" w:themeColor="text1"/>
          <w:sz w:val="22"/>
        </w:rPr>
        <w:lastRenderedPageBreak/>
        <w:t>导出</w:t>
      </w:r>
      <w:r>
        <w:rPr>
          <w:rFonts w:ascii="微软雅黑" w:eastAsia="微软雅黑" w:hAnsi="微软雅黑" w:cs="宋体"/>
          <w:color w:val="000000" w:themeColor="text1"/>
          <w:sz w:val="22"/>
        </w:rPr>
        <w:t>未读学生、已读学生的</w:t>
      </w:r>
      <w:r>
        <w:rPr>
          <w:rFonts w:ascii="微软雅黑" w:eastAsia="微软雅黑" w:hAnsi="微软雅黑" w:cs="宋体" w:hint="eastAsia"/>
          <w:color w:val="000000" w:themeColor="text1"/>
          <w:sz w:val="22"/>
        </w:rPr>
        <w:t>学生信息列表。</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5.1.4</w:t>
      </w:r>
      <w:bookmarkStart w:id="19" w:name="_Toc499552905"/>
      <w:bookmarkStart w:id="20" w:name="_Toc21299"/>
      <w:bookmarkStart w:id="21" w:name="_Toc22233"/>
      <w:bookmarkStart w:id="22" w:name="_Toc20326"/>
      <w:bookmarkStart w:id="23" w:name="_Toc20332"/>
      <w:bookmarkStart w:id="24" w:name="_Toc30334"/>
      <w:bookmarkStart w:id="25" w:name="_Toc14021"/>
      <w:bookmarkStart w:id="26" w:name="_Toc11545"/>
      <w:r>
        <w:rPr>
          <w:rFonts w:ascii="微软雅黑" w:eastAsia="微软雅黑" w:hAnsi="微软雅黑" w:cs="宋体" w:hint="eastAsia"/>
          <w:bCs/>
          <w:color w:val="000000" w:themeColor="text1"/>
          <w:sz w:val="22"/>
        </w:rPr>
        <w:t>、基础信息管理</w:t>
      </w:r>
      <w:bookmarkEnd w:id="19"/>
      <w:bookmarkEnd w:id="20"/>
      <w:bookmarkEnd w:id="21"/>
      <w:bookmarkEnd w:id="22"/>
      <w:bookmarkEnd w:id="23"/>
      <w:bookmarkEnd w:id="24"/>
      <w:bookmarkEnd w:id="25"/>
      <w:bookmarkEnd w:id="26"/>
    </w:p>
    <w:p w:rsidR="00E44FD8" w:rsidRDefault="00EB558B">
      <w:pPr>
        <w:ind w:firstLine="42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本功能模块所包含的基础信息包括：院系信息，专业信息，班级信息、学年信息、学历信息及学生学籍信息</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5.1.4.1、院系管理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对学校院系信息的新增、查询、修改、启用/禁用操作。</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5.1.4.2、</w:t>
      </w:r>
      <w:bookmarkStart w:id="27" w:name="_Toc499552904"/>
      <w:r>
        <w:rPr>
          <w:rFonts w:ascii="微软雅黑" w:eastAsia="微软雅黑" w:hAnsi="微软雅黑" w:cs="宋体" w:hint="eastAsia"/>
          <w:bCs/>
          <w:color w:val="000000" w:themeColor="text1"/>
          <w:sz w:val="22"/>
        </w:rPr>
        <w:t>专业管理</w:t>
      </w:r>
      <w:bookmarkEnd w:id="27"/>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对学校专业信息的新增、查询、修改、启用/禁用操作，专业归属于院系。</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5.1.4.3、班级管理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对学校班级信息的新增、查询、修改、启用/禁用操作，班级由院系、专业、年级和班级名称确定唯一性</w:t>
      </w:r>
      <w:r>
        <w:rPr>
          <w:rFonts w:ascii="微软雅黑" w:eastAsia="微软雅黑" w:hAnsi="微软雅黑" w:cs="宋体"/>
          <w:color w:val="000000" w:themeColor="text1"/>
          <w:sz w:val="22"/>
        </w:rPr>
        <w:t>，</w:t>
      </w:r>
      <w:r>
        <w:rPr>
          <w:rFonts w:ascii="微软雅黑" w:eastAsia="微软雅黑" w:hAnsi="微软雅黑" w:cs="宋体" w:hint="eastAsia"/>
          <w:color w:val="000000" w:themeColor="text1"/>
          <w:sz w:val="22"/>
        </w:rPr>
        <w:t>并支持批量导入学校</w:t>
      </w:r>
      <w:r>
        <w:rPr>
          <w:rFonts w:ascii="微软雅黑" w:eastAsia="微软雅黑" w:hAnsi="微软雅黑" w:cs="宋体"/>
          <w:color w:val="000000" w:themeColor="text1"/>
          <w:sz w:val="22"/>
        </w:rPr>
        <w:t>班级</w:t>
      </w:r>
      <w:r>
        <w:rPr>
          <w:rFonts w:ascii="微软雅黑" w:eastAsia="微软雅黑" w:hAnsi="微软雅黑" w:cs="宋体" w:hint="eastAsia"/>
          <w:color w:val="000000" w:themeColor="text1"/>
          <w:sz w:val="22"/>
        </w:rPr>
        <w:t>信息。</w:t>
      </w:r>
    </w:p>
    <w:p w:rsidR="00E44FD8" w:rsidRDefault="00EB558B">
      <w:pPr>
        <w:widowControl/>
        <w:jc w:val="left"/>
        <w:rPr>
          <w:rFonts w:ascii="微软雅黑" w:eastAsia="微软雅黑" w:hAnsi="微软雅黑"/>
          <w:color w:val="000000" w:themeColor="text1"/>
          <w:kern w:val="0"/>
          <w:sz w:val="22"/>
        </w:rPr>
      </w:pPr>
      <w:r>
        <w:rPr>
          <w:rFonts w:ascii="微软雅黑" w:eastAsia="微软雅黑" w:hAnsi="微软雅黑" w:cs="宋体" w:hint="eastAsia"/>
          <w:bCs/>
          <w:color w:val="000000" w:themeColor="text1"/>
          <w:sz w:val="22"/>
        </w:rPr>
        <w:t>5.1.4.4、学年管理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对学校所规定学年信息（包括学年的起止日期）的新增、查询、修改、启用/禁用操作。</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5.1.4.5、学历管理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对学校所支持学历的新增、查询、修改、启用/禁用操作。</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5.1.4.6、学籍管理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对学校学生的学籍信息的增、删、改、查、启/禁用，学籍将作为学生用户注册时身份的唯一凭证</w:t>
      </w:r>
      <w:r>
        <w:rPr>
          <w:rFonts w:ascii="微软雅黑" w:eastAsia="微软雅黑" w:hAnsi="微软雅黑" w:cs="宋体"/>
          <w:color w:val="000000" w:themeColor="text1"/>
          <w:sz w:val="22"/>
        </w:rPr>
        <w:t>，</w:t>
      </w:r>
      <w:r>
        <w:rPr>
          <w:rFonts w:ascii="微软雅黑" w:eastAsia="微软雅黑" w:hAnsi="微软雅黑" w:cs="宋体" w:hint="eastAsia"/>
          <w:color w:val="000000" w:themeColor="text1"/>
          <w:sz w:val="22"/>
        </w:rPr>
        <w:t>并支持批量导入学校</w:t>
      </w:r>
      <w:r>
        <w:rPr>
          <w:rFonts w:ascii="微软雅黑" w:eastAsia="微软雅黑" w:hAnsi="微软雅黑" w:cs="宋体"/>
          <w:color w:val="000000" w:themeColor="text1"/>
          <w:sz w:val="22"/>
        </w:rPr>
        <w:t>学籍</w:t>
      </w:r>
      <w:r>
        <w:rPr>
          <w:rFonts w:ascii="微软雅黑" w:eastAsia="微软雅黑" w:hAnsi="微软雅黑" w:cs="宋体" w:hint="eastAsia"/>
          <w:color w:val="000000" w:themeColor="text1"/>
          <w:sz w:val="22"/>
        </w:rPr>
        <w:t>信息</w:t>
      </w:r>
      <w:r>
        <w:rPr>
          <w:rFonts w:ascii="微软雅黑" w:eastAsia="微软雅黑" w:hAnsi="微软雅黑" w:cs="宋体"/>
          <w:color w:val="000000" w:themeColor="text1"/>
          <w:sz w:val="22"/>
        </w:rPr>
        <w:t>、查询导入结果（用户仅可查询本人导入的结果）及下载导入问题数据</w:t>
      </w:r>
      <w:r>
        <w:rPr>
          <w:rFonts w:ascii="微软雅黑" w:eastAsia="微软雅黑" w:hAnsi="微软雅黑" w:cs="宋体" w:hint="eastAsia"/>
          <w:color w:val="000000" w:themeColor="text1"/>
          <w:sz w:val="22"/>
        </w:rPr>
        <w:t>。</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5.1.5、</w:t>
      </w:r>
      <w:bookmarkStart w:id="28" w:name="_Toc25003"/>
      <w:bookmarkStart w:id="29" w:name="_Toc9898"/>
      <w:bookmarkStart w:id="30" w:name="_Toc11366"/>
      <w:bookmarkStart w:id="31" w:name="_Toc499552910"/>
      <w:bookmarkStart w:id="32" w:name="_Toc25557"/>
      <w:bookmarkStart w:id="33" w:name="_Toc19103"/>
      <w:r>
        <w:rPr>
          <w:rFonts w:ascii="微软雅黑" w:eastAsia="微软雅黑" w:hAnsi="微软雅黑" w:cs="宋体" w:hint="eastAsia"/>
          <w:bCs/>
          <w:color w:val="000000" w:themeColor="text1"/>
          <w:sz w:val="22"/>
        </w:rPr>
        <w:t>业务规则配置</w:t>
      </w:r>
      <w:bookmarkEnd w:id="28"/>
      <w:bookmarkEnd w:id="29"/>
      <w:bookmarkEnd w:id="30"/>
      <w:bookmarkEnd w:id="31"/>
      <w:bookmarkEnd w:id="32"/>
      <w:bookmarkEnd w:id="33"/>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5.1.5.1、参数配置</w:t>
      </w:r>
    </w:p>
    <w:p w:rsidR="00E44FD8" w:rsidRDefault="00EB558B">
      <w:pPr>
        <w:numPr>
          <w:ilvl w:val="0"/>
          <w:numId w:val="2"/>
        </w:num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活动配置：由学校统一配置积分与学分的换算规则、按时长计分活动的单位时长积分</w:t>
      </w:r>
      <w:r>
        <w:rPr>
          <w:rFonts w:ascii="微软雅黑" w:eastAsia="微软雅黑" w:hAnsi="微软雅黑" w:cs="宋体"/>
          <w:color w:val="000000" w:themeColor="text1"/>
          <w:sz w:val="22"/>
        </w:rPr>
        <w:t>、</w:t>
      </w:r>
      <w:r>
        <w:rPr>
          <w:rFonts w:ascii="微软雅黑" w:eastAsia="微软雅黑" w:hAnsi="微软雅黑" w:cs="宋体" w:hint="eastAsia"/>
          <w:color w:val="000000" w:themeColor="text1"/>
          <w:sz w:val="22"/>
        </w:rPr>
        <w:t>学校指定的签到半径</w:t>
      </w:r>
      <w:r>
        <w:rPr>
          <w:rFonts w:ascii="微软雅黑" w:eastAsia="微软雅黑" w:hAnsi="微软雅黑" w:cs="宋体"/>
          <w:color w:val="000000" w:themeColor="text1"/>
          <w:sz w:val="22"/>
        </w:rPr>
        <w:t>、学校指定的签到二维码时效、是否强制补签、是否强制签退及是否强制评价</w:t>
      </w:r>
      <w:r>
        <w:rPr>
          <w:rFonts w:ascii="微软雅黑" w:eastAsia="微软雅黑" w:hAnsi="微软雅黑" w:cs="宋体" w:hint="eastAsia"/>
          <w:color w:val="000000" w:themeColor="text1"/>
          <w:sz w:val="22"/>
        </w:rPr>
        <w:t>。</w:t>
      </w:r>
    </w:p>
    <w:p w:rsidR="00E44FD8" w:rsidRDefault="00EB558B">
      <w:pPr>
        <w:numPr>
          <w:ilvl w:val="0"/>
          <w:numId w:val="2"/>
        </w:num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诚信值配置：学校统一配置学生初始诚信值、诚信值规则文本以及具体获得诚信值与扣除诚信值的规则，包括活动报名、活动缺勤、活动评价、活动缺评、证书通过、证书惩罚和活动惩罚。</w:t>
      </w:r>
    </w:p>
    <w:p w:rsidR="00E44FD8" w:rsidRDefault="00EB558B">
      <w:pPr>
        <w:numPr>
          <w:ilvl w:val="0"/>
          <w:numId w:val="2"/>
        </w:num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自动审核：学校统一配置活动申报流程以及证书认证流程各个审批环节是否自动审核。</w:t>
      </w:r>
    </w:p>
    <w:p w:rsidR="00E44FD8" w:rsidRDefault="00EB558B">
      <w:pPr>
        <w:numPr>
          <w:ilvl w:val="0"/>
          <w:numId w:val="2"/>
        </w:num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评价占比：除了参与活动学生可以评价活动外，也支持督导队体系学生评价活动，学校统一配置参与学生评分与督导队评分的占比。</w:t>
      </w:r>
    </w:p>
    <w:p w:rsidR="00E44FD8" w:rsidRDefault="00EB558B">
      <w:pPr>
        <w:numPr>
          <w:ilvl w:val="0"/>
          <w:numId w:val="2"/>
        </w:num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w:t>
      </w:r>
      <w:r>
        <w:rPr>
          <w:rFonts w:ascii="微软雅黑" w:eastAsia="微软雅黑" w:hAnsi="微软雅黑" w:hint="eastAsia"/>
          <w:color w:val="000000" w:themeColor="text1"/>
          <w:kern w:val="0"/>
          <w:sz w:val="22"/>
        </w:rPr>
        <w:t>1+X证书：学校统一设置是否开通1+X证书特色模块，开通后，学生的第二</w:t>
      </w:r>
      <w:r>
        <w:rPr>
          <w:rFonts w:ascii="微软雅黑" w:eastAsia="微软雅黑" w:hAnsi="微软雅黑" w:hint="eastAsia"/>
          <w:color w:val="000000" w:themeColor="text1"/>
          <w:kern w:val="0"/>
          <w:sz w:val="22"/>
        </w:rPr>
        <w:lastRenderedPageBreak/>
        <w:t>课堂成绩单将会独立展示1+X证书模块的成绩。</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5.1.5.2、模型维度</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对学校学生能力模型维度的增、删、改、查。</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5.1.5.3、预警设置</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各个培养层次（学历）的学生，按学生年级以及学校设定的活动平台，设置预警学分；对预警的开启关闭、对预警开始及结束时间的设置及对预警频率的设置；预警开启后，在预警时间范围内按预警频率针对成绩没有达到预警学分的学生，进行微信推送警告。</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5.1.6、活动信息</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5.1.6.1、活动分类</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对学校二级活动分类的增、删、改、查及模型维度占比配置。二级分类中：第一级称为平台，第二级称为分类，分类归属于平台，而活动归属于分类。</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5.1.6.2、活动级别</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r>
      <w:bookmarkStart w:id="34" w:name="_Toc499552914"/>
      <w:r>
        <w:rPr>
          <w:rFonts w:ascii="微软雅黑" w:eastAsia="微软雅黑" w:hAnsi="微软雅黑" w:cs="宋体" w:hint="eastAsia"/>
          <w:color w:val="000000" w:themeColor="text1"/>
          <w:sz w:val="22"/>
        </w:rPr>
        <w:t>对学校活动级别的增、删、改、查。</w:t>
      </w:r>
      <w:bookmarkEnd w:id="34"/>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5.1.6.3、活动积分设置</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从学校层面以活动分类、学生年级与活动级别，按笛卡尔集的方式统一设置活动积分规则，教师创建活动时系统自动读取该活动对应积分，不允许修改积分。</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5.1.6.4、星级维度自定义</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学校活动分为两种类型：活动类型及课程类型，不同类型有不同的发布内容要求；星级维度可以针对活动类型和课程类型配置不同的评价星级维度及维度个数。</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5.1.6.5、活动管理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以卡片列表的形式，展示所有状态的活动，包括：草稿、待审批、审批不通过、已发布、报名中，待开展、进行中、已结束、已取消；可对活动进行申报、复制活动并申报、编辑、删除、查询、保存草稿、提交审批、撤回、取消、总结操作，且根据活动状态的不同，对应的操作也会变化；</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活动分为课程类型跟活动类型，根据所选类型提交属性不同；</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活动支持按次、按时长两种方式；</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活动所选报名角色可指定学生参加（支持批量导入），也可允许学生自主报名参加；</w:t>
      </w:r>
    </w:p>
    <w:p w:rsidR="00E44FD8" w:rsidRDefault="00EB558B">
      <w:pPr>
        <w:ind w:firstLineChars="150" w:firstLine="33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活动可以设置是否允许学生补签</w:t>
      </w:r>
      <w:r>
        <w:rPr>
          <w:rFonts w:ascii="微软雅黑" w:eastAsia="微软雅黑" w:hAnsi="微软雅黑" w:cs="宋体"/>
          <w:color w:val="000000" w:themeColor="text1"/>
          <w:sz w:val="22"/>
        </w:rPr>
        <w:t>（若学校设定强制补签，则活动必须设置允许学生补签）</w:t>
      </w:r>
      <w:r>
        <w:rPr>
          <w:rFonts w:ascii="微软雅黑" w:eastAsia="微软雅黑" w:hAnsi="微软雅黑" w:cs="宋体" w:hint="eastAsia"/>
          <w:color w:val="000000" w:themeColor="text1"/>
          <w:sz w:val="22"/>
        </w:rPr>
        <w:t>，当学生由于客观原因导致无法签到或签退时，可以在学生端发起补签，补签需要提交补签理由，补签的证据通过图片上传；</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活动可以设置是否强制学生评价</w:t>
      </w:r>
      <w:r>
        <w:rPr>
          <w:rFonts w:ascii="微软雅黑" w:eastAsia="微软雅黑" w:hAnsi="微软雅黑" w:cs="宋体"/>
          <w:color w:val="000000" w:themeColor="text1"/>
          <w:sz w:val="22"/>
        </w:rPr>
        <w:t>（若学校设定强制评价，则活动必须设置强制学生评价）</w:t>
      </w:r>
      <w:r>
        <w:rPr>
          <w:rFonts w:ascii="微软雅黑" w:eastAsia="微软雅黑" w:hAnsi="微软雅黑" w:cs="宋体" w:hint="eastAsia"/>
          <w:color w:val="000000" w:themeColor="text1"/>
          <w:sz w:val="22"/>
        </w:rPr>
        <w:t>，如果强制评价，那么没在规定时间内评价活动的学生不得分；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lastRenderedPageBreak/>
        <w:t xml:space="preserve">   活动可以设置报名面向的学院、专业、年级及班级，不在面向范围内的学生可设置：不允许报名或允许报名不给成绩；</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5.1.6.6、活动签到签退</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活动至少包括一次签到，支持多次签到且签到方式为动态二维码（二维码定时刷新，刷新频率由学校设定，二维码一旦刷新，刷新前二维码自动失效）；</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活动可设置是否需要签退</w:t>
      </w:r>
      <w:r>
        <w:rPr>
          <w:rFonts w:ascii="微软雅黑" w:eastAsia="微软雅黑" w:hAnsi="微软雅黑" w:cs="宋体"/>
          <w:color w:val="000000" w:themeColor="text1"/>
          <w:sz w:val="22"/>
        </w:rPr>
        <w:t>（若学校设定强制签退，则活动必须设置需要签退）</w:t>
      </w:r>
      <w:r>
        <w:rPr>
          <w:rFonts w:ascii="微软雅黑" w:eastAsia="微软雅黑" w:hAnsi="微软雅黑" w:cs="宋体" w:hint="eastAsia"/>
          <w:color w:val="000000" w:themeColor="text1"/>
          <w:sz w:val="22"/>
        </w:rPr>
        <w:t>，至多设置一次签退，签退方式为动态二维码（二维码定时刷新，刷新频率由学校设定，二维码一旦刷新，刷新前二维码自动失效）</w:t>
      </w:r>
      <w:r>
        <w:rPr>
          <w:rFonts w:ascii="微软雅黑" w:eastAsia="微软雅黑" w:hAnsi="微软雅黑" w:cs="宋体"/>
          <w:color w:val="000000" w:themeColor="text1"/>
          <w:sz w:val="22"/>
        </w:rPr>
        <w:t>。</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5.1.6.7、报名角色</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活动可选择不同的报名角色，设置报名角色人数上限，学生报名不同的角色所获积分倍数不同；</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活动报名角色由学校统一定义，包括</w:t>
      </w:r>
      <w:r>
        <w:rPr>
          <w:rFonts w:ascii="微软雅黑" w:eastAsia="微软雅黑" w:hAnsi="微软雅黑" w:cs="仿宋"/>
          <w:color w:val="000000" w:themeColor="text1"/>
          <w:kern w:val="0"/>
          <w:sz w:val="22"/>
        </w:rPr>
        <w:fldChar w:fldCharType="begin"/>
      </w:r>
      <w:r>
        <w:rPr>
          <w:rFonts w:ascii="微软雅黑" w:eastAsia="微软雅黑" w:hAnsi="微软雅黑" w:cs="仿宋"/>
          <w:color w:val="000000" w:themeColor="text1"/>
          <w:kern w:val="0"/>
          <w:sz w:val="22"/>
        </w:rPr>
        <w:instrText xml:space="preserve"> </w:instrText>
      </w:r>
      <w:r>
        <w:rPr>
          <w:rFonts w:ascii="微软雅黑" w:eastAsia="微软雅黑" w:hAnsi="微软雅黑" w:cs="仿宋" w:hint="eastAsia"/>
          <w:color w:val="000000" w:themeColor="text1"/>
          <w:kern w:val="0"/>
          <w:sz w:val="22"/>
        </w:rPr>
        <w:instrText>= 1 \* GB3</w:instrText>
      </w:r>
      <w:r>
        <w:rPr>
          <w:rFonts w:ascii="微软雅黑" w:eastAsia="微软雅黑" w:hAnsi="微软雅黑" w:cs="仿宋"/>
          <w:color w:val="000000" w:themeColor="text1"/>
          <w:kern w:val="0"/>
          <w:sz w:val="22"/>
        </w:rPr>
        <w:instrText xml:space="preserve"> </w:instrText>
      </w:r>
      <w:r>
        <w:rPr>
          <w:rFonts w:ascii="微软雅黑" w:eastAsia="微软雅黑" w:hAnsi="微软雅黑" w:cs="仿宋"/>
          <w:color w:val="000000" w:themeColor="text1"/>
          <w:kern w:val="0"/>
          <w:sz w:val="22"/>
        </w:rPr>
        <w:fldChar w:fldCharType="separate"/>
      </w:r>
      <w:r>
        <w:rPr>
          <w:rFonts w:ascii="微软雅黑" w:eastAsia="微软雅黑" w:hAnsi="微软雅黑" w:cs="仿宋" w:hint="eastAsia"/>
          <w:color w:val="000000" w:themeColor="text1"/>
          <w:kern w:val="0"/>
          <w:sz w:val="22"/>
        </w:rPr>
        <w:t>①</w:t>
      </w:r>
      <w:r>
        <w:rPr>
          <w:rFonts w:ascii="微软雅黑" w:eastAsia="微软雅黑" w:hAnsi="微软雅黑" w:cs="仿宋"/>
          <w:color w:val="000000" w:themeColor="text1"/>
          <w:kern w:val="0"/>
          <w:sz w:val="22"/>
        </w:rPr>
        <w:fldChar w:fldCharType="end"/>
      </w:r>
      <w:r>
        <w:rPr>
          <w:rFonts w:ascii="微软雅黑" w:eastAsia="微软雅黑" w:hAnsi="微软雅黑" w:cs="宋体" w:hint="eastAsia"/>
          <w:color w:val="000000" w:themeColor="text1"/>
          <w:sz w:val="22"/>
        </w:rPr>
        <w:t>角色所对应的积分倍数、</w:t>
      </w:r>
      <w:r>
        <w:rPr>
          <w:rFonts w:ascii="微软雅黑" w:eastAsia="微软雅黑" w:hAnsi="微软雅黑" w:cs="仿宋"/>
          <w:color w:val="000000" w:themeColor="text1"/>
          <w:kern w:val="0"/>
          <w:sz w:val="22"/>
        </w:rPr>
        <w:fldChar w:fldCharType="begin"/>
      </w:r>
      <w:r>
        <w:rPr>
          <w:rFonts w:ascii="微软雅黑" w:eastAsia="微软雅黑" w:hAnsi="微软雅黑" w:cs="仿宋"/>
          <w:color w:val="000000" w:themeColor="text1"/>
          <w:kern w:val="0"/>
          <w:sz w:val="22"/>
        </w:rPr>
        <w:instrText xml:space="preserve"> </w:instrText>
      </w:r>
      <w:r>
        <w:rPr>
          <w:rFonts w:ascii="微软雅黑" w:eastAsia="微软雅黑" w:hAnsi="微软雅黑" w:cs="仿宋" w:hint="eastAsia"/>
          <w:color w:val="000000" w:themeColor="text1"/>
          <w:kern w:val="0"/>
          <w:sz w:val="22"/>
        </w:rPr>
        <w:instrText>= 2 \* GB3</w:instrText>
      </w:r>
      <w:r>
        <w:rPr>
          <w:rFonts w:ascii="微软雅黑" w:eastAsia="微软雅黑" w:hAnsi="微软雅黑" w:cs="仿宋"/>
          <w:color w:val="000000" w:themeColor="text1"/>
          <w:kern w:val="0"/>
          <w:sz w:val="22"/>
        </w:rPr>
        <w:instrText xml:space="preserve"> </w:instrText>
      </w:r>
      <w:r>
        <w:rPr>
          <w:rFonts w:ascii="微软雅黑" w:eastAsia="微软雅黑" w:hAnsi="微软雅黑" w:cs="仿宋"/>
          <w:color w:val="000000" w:themeColor="text1"/>
          <w:kern w:val="0"/>
          <w:sz w:val="22"/>
        </w:rPr>
        <w:fldChar w:fldCharType="separate"/>
      </w:r>
      <w:r>
        <w:rPr>
          <w:rFonts w:ascii="微软雅黑" w:eastAsia="微软雅黑" w:hAnsi="微软雅黑" w:cs="仿宋" w:hint="eastAsia"/>
          <w:color w:val="000000" w:themeColor="text1"/>
          <w:kern w:val="0"/>
          <w:sz w:val="22"/>
        </w:rPr>
        <w:t>②</w:t>
      </w:r>
      <w:r>
        <w:rPr>
          <w:rFonts w:ascii="微软雅黑" w:eastAsia="微软雅黑" w:hAnsi="微软雅黑" w:cs="仿宋"/>
          <w:color w:val="000000" w:themeColor="text1"/>
          <w:kern w:val="0"/>
          <w:sz w:val="22"/>
        </w:rPr>
        <w:fldChar w:fldCharType="end"/>
      </w:r>
      <w:r>
        <w:rPr>
          <w:rFonts w:ascii="微软雅黑" w:eastAsia="微软雅黑" w:hAnsi="微软雅黑" w:cs="宋体" w:hint="eastAsia"/>
          <w:color w:val="000000" w:themeColor="text1"/>
          <w:sz w:val="22"/>
        </w:rPr>
        <w:t>活动发布后学生报名该角色是否需要审批、</w:t>
      </w:r>
      <w:r>
        <w:rPr>
          <w:rFonts w:ascii="微软雅黑" w:eastAsia="微软雅黑" w:hAnsi="微软雅黑" w:cs="仿宋"/>
          <w:color w:val="000000" w:themeColor="text1"/>
          <w:kern w:val="0"/>
          <w:sz w:val="22"/>
        </w:rPr>
        <w:fldChar w:fldCharType="begin"/>
      </w:r>
      <w:r>
        <w:rPr>
          <w:rFonts w:ascii="微软雅黑" w:eastAsia="微软雅黑" w:hAnsi="微软雅黑" w:cs="仿宋"/>
          <w:color w:val="000000" w:themeColor="text1"/>
          <w:kern w:val="0"/>
          <w:sz w:val="22"/>
        </w:rPr>
        <w:instrText xml:space="preserve"> </w:instrText>
      </w:r>
      <w:r>
        <w:rPr>
          <w:rFonts w:ascii="微软雅黑" w:eastAsia="微软雅黑" w:hAnsi="微软雅黑" w:cs="仿宋" w:hint="eastAsia"/>
          <w:color w:val="000000" w:themeColor="text1"/>
          <w:kern w:val="0"/>
          <w:sz w:val="22"/>
        </w:rPr>
        <w:instrText>= 3 \* GB3</w:instrText>
      </w:r>
      <w:r>
        <w:rPr>
          <w:rFonts w:ascii="微软雅黑" w:eastAsia="微软雅黑" w:hAnsi="微软雅黑" w:cs="仿宋"/>
          <w:color w:val="000000" w:themeColor="text1"/>
          <w:kern w:val="0"/>
          <w:sz w:val="22"/>
        </w:rPr>
        <w:instrText xml:space="preserve"> </w:instrText>
      </w:r>
      <w:r>
        <w:rPr>
          <w:rFonts w:ascii="微软雅黑" w:eastAsia="微软雅黑" w:hAnsi="微软雅黑" w:cs="仿宋"/>
          <w:color w:val="000000" w:themeColor="text1"/>
          <w:kern w:val="0"/>
          <w:sz w:val="22"/>
        </w:rPr>
        <w:fldChar w:fldCharType="separate"/>
      </w:r>
      <w:r>
        <w:rPr>
          <w:rFonts w:ascii="微软雅黑" w:eastAsia="微软雅黑" w:hAnsi="微软雅黑" w:cs="仿宋" w:hint="eastAsia"/>
          <w:color w:val="000000" w:themeColor="text1"/>
          <w:kern w:val="0"/>
          <w:sz w:val="22"/>
        </w:rPr>
        <w:t>③</w:t>
      </w:r>
      <w:r>
        <w:rPr>
          <w:rFonts w:ascii="微软雅黑" w:eastAsia="微软雅黑" w:hAnsi="微软雅黑" w:cs="仿宋"/>
          <w:color w:val="000000" w:themeColor="text1"/>
          <w:kern w:val="0"/>
          <w:sz w:val="22"/>
        </w:rPr>
        <w:fldChar w:fldCharType="end"/>
      </w:r>
      <w:r>
        <w:rPr>
          <w:rFonts w:ascii="微软雅黑" w:eastAsia="微软雅黑" w:hAnsi="微软雅黑" w:cs="宋体" w:hint="eastAsia"/>
          <w:color w:val="000000" w:themeColor="text1"/>
          <w:sz w:val="22"/>
        </w:rPr>
        <w:t>创建活动是否必选该角色，活动发起教师不允许修改或新增学校统一定义的报名角色。</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5.1.6.8、活动成绩</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学生报名活动后，能否获得成绩，由系统预设的流程自动判定，若符合预设流程，系统将自动给予学生成绩。</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5.1.6.9、活动跟踪</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以卡片列表形式对已发布、报名中、待开展、进行中、已结束状态的活动进行跟踪，包括活动详情、报名情况、评价情况（包括参与学生评价及督导队评价）、成绩情况（可查看学生签到记录，也可对弄虚作假的学生进行惩罚，扣回参加该活动的成绩并倒扣诚信值）、活动总结（填写总结，并可查看总结），且可在PC端展示动态二维码供学生签到或签退、延长</w:t>
      </w:r>
      <w:r>
        <w:rPr>
          <w:rFonts w:ascii="微软雅黑" w:eastAsia="微软雅黑" w:hAnsi="微软雅黑" w:cs="宋体"/>
          <w:color w:val="000000" w:themeColor="text1"/>
          <w:sz w:val="22"/>
        </w:rPr>
        <w:t>补签时间</w:t>
      </w:r>
      <w:r>
        <w:rPr>
          <w:rFonts w:ascii="微软雅黑" w:eastAsia="微软雅黑" w:hAnsi="微软雅黑" w:cs="宋体" w:hint="eastAsia"/>
          <w:color w:val="000000" w:themeColor="text1"/>
          <w:sz w:val="22"/>
        </w:rPr>
        <w:t>及</w:t>
      </w:r>
      <w:r>
        <w:rPr>
          <w:rFonts w:ascii="微软雅黑" w:eastAsia="微软雅黑" w:hAnsi="微软雅黑" w:cs="宋体"/>
          <w:color w:val="000000" w:themeColor="text1"/>
          <w:sz w:val="22"/>
        </w:rPr>
        <w:t>评价截止时间</w:t>
      </w:r>
      <w:r>
        <w:rPr>
          <w:rFonts w:ascii="微软雅黑" w:eastAsia="微软雅黑" w:hAnsi="微软雅黑" w:cs="宋体" w:hint="eastAsia"/>
          <w:color w:val="000000" w:themeColor="text1"/>
          <w:sz w:val="22"/>
        </w:rPr>
        <w:t>。</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5.1.6.10、培养计划申报</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校各个学院可以申报、编辑、查看每个学年的培养计划，学院负责人按照活动平台及分类填写“计划单活动平均参与人数”、“计划活动开展次数”，系统根据活动积分设置自动计算出对应的“计划总学分”，经学校审批通过后生效；</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在活动分类的基础上，培养计划申报支持学院自定义下级分类（最多两级）；</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支持学院在已有生效培养计划的基础上，根据计划实施情况不断调整培养计划，每次更新的培养计划都需要审批；</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支持培养计划复制功能。</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5.1.7、审批中心</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5.1.7.1、活动申报审批</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lastRenderedPageBreak/>
        <w:tab/>
        <w:t>教师申报活动</w:t>
      </w:r>
      <w:r>
        <w:rPr>
          <w:rFonts w:ascii="微软雅黑" w:eastAsia="微软雅黑" w:hAnsi="微软雅黑" w:cs="宋体"/>
          <w:color w:val="000000" w:themeColor="text1"/>
          <w:sz w:val="22"/>
        </w:rPr>
        <w:t>的</w:t>
      </w:r>
      <w:r>
        <w:rPr>
          <w:rFonts w:ascii="微软雅黑" w:eastAsia="微软雅黑" w:hAnsi="微软雅黑" w:cs="宋体" w:hint="eastAsia"/>
          <w:color w:val="000000" w:themeColor="text1"/>
          <w:sz w:val="22"/>
        </w:rPr>
        <w:t>申请需要审批通过才能发布成功，活动申报审批</w:t>
      </w:r>
      <w:r>
        <w:rPr>
          <w:rFonts w:ascii="微软雅黑" w:eastAsia="微软雅黑" w:hAnsi="微软雅黑" w:cs="宋体"/>
          <w:color w:val="000000" w:themeColor="text1"/>
          <w:sz w:val="22"/>
        </w:rPr>
        <w:t>流程所包含的</w:t>
      </w:r>
      <w:r>
        <w:rPr>
          <w:rFonts w:ascii="微软雅黑" w:eastAsia="微软雅黑" w:hAnsi="微软雅黑" w:cs="宋体" w:hint="eastAsia"/>
          <w:color w:val="000000" w:themeColor="text1"/>
          <w:sz w:val="22"/>
        </w:rPr>
        <w:t>不同审批环节可配置不同的系统角色来审批，并以卡表列表形式展现各个活动申报当前的审批状态。</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w:t>
      </w:r>
      <w:r>
        <w:rPr>
          <w:rFonts w:ascii="微软雅黑" w:eastAsia="微软雅黑" w:hAnsi="微软雅黑" w:cs="宋体"/>
          <w:color w:val="000000" w:themeColor="text1"/>
          <w:sz w:val="22"/>
        </w:rPr>
        <w:t>当</w:t>
      </w:r>
      <w:r>
        <w:rPr>
          <w:rFonts w:ascii="微软雅黑" w:eastAsia="微软雅黑" w:hAnsi="微软雅黑" w:cs="宋体" w:hint="eastAsia"/>
          <w:color w:val="000000" w:themeColor="text1"/>
          <w:sz w:val="22"/>
        </w:rPr>
        <w:t>发布</w:t>
      </w:r>
      <w:r>
        <w:rPr>
          <w:rFonts w:ascii="微软雅黑" w:eastAsia="微软雅黑" w:hAnsi="微软雅黑" w:cs="宋体"/>
          <w:color w:val="000000" w:themeColor="text1"/>
          <w:sz w:val="22"/>
        </w:rPr>
        <w:t>活动的老师是</w:t>
      </w:r>
      <w:r>
        <w:rPr>
          <w:rFonts w:ascii="微软雅黑" w:eastAsia="微软雅黑" w:hAnsi="微软雅黑" w:cs="宋体" w:hint="eastAsia"/>
          <w:color w:val="000000" w:themeColor="text1"/>
          <w:sz w:val="22"/>
        </w:rPr>
        <w:t>某个审批环节的负责人时，该老师所发布的活动，他自己负责审批的环节及之前的审批环节，系统默认自动审批通过。</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5.1.7.2、报名审批</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报名角色分为两种类型：无需审批与需要审批，当学生报名需要审批的角色时，需要创建活动的教师对报名进行审批，审批通过后学生报名成功。</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5.1.7.3、补签及审批</w:t>
      </w:r>
    </w:p>
    <w:p w:rsidR="00E44FD8" w:rsidRDefault="00EB558B">
      <w:pPr>
        <w:rPr>
          <w:rFonts w:ascii="微软雅黑" w:eastAsia="微软雅黑" w:hAnsi="微软雅黑" w:cs="宋体"/>
          <w:color w:val="000000" w:themeColor="text1"/>
          <w:sz w:val="22"/>
        </w:rPr>
      </w:pPr>
      <w:bookmarkStart w:id="35" w:name="_Hlk14698240"/>
      <w:r>
        <w:rPr>
          <w:rFonts w:ascii="微软雅黑" w:eastAsia="微软雅黑" w:hAnsi="微软雅黑" w:cs="宋体" w:hint="eastAsia"/>
          <w:color w:val="000000" w:themeColor="text1"/>
          <w:sz w:val="22"/>
        </w:rPr>
        <w:tab/>
        <w:t>学生由于种种客观原因，造成缺签，则由学生发起补签申请（每个活动仅有一次补签机会），由创建活动的教师对学生的补签进行审批操作，审批通过后，学生缺签情况消除，不影响获得成绩。</w:t>
      </w:r>
      <w:bookmarkEnd w:id="35"/>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5.1.7.4、学籍反馈审批</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对学生的学籍信息修改申请进行审批通过、审批驳回及查看操作，学籍信息修改部分以橙色标注，一目了然。</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5.1.7.5、培养计划审批</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学校对各学院所申报的每学年第二课堂培养计划进行审批通过、审批驳回及查看操作，并可查询及EXCEL导出每学年所有未申报培养计划的学院名单。</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5.1.8、证书管理</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5.1.8.1、证书类型</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证书类型的增、删、改、查、启用、禁用操作；由学校层面统一规定各个平台学生可以提交的证书类型；证书类型包括积分参数与提交参数，其中积分参数的参数名称、参数个数以及参数对应选项允许学校自定义，提交参数的参数个数、参数名称、参数类型（支持下拉框、文本框、图片及各类时间选择框）、是否显示（针对文本框、下拉框类型）及参数限制条件都允许学校自定义；</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w:t>
      </w:r>
      <w:r>
        <w:rPr>
          <w:rFonts w:ascii="微软雅黑" w:eastAsia="微软雅黑" w:hAnsi="微软雅黑" w:cs="宋体"/>
          <w:color w:val="000000" w:themeColor="text1"/>
          <w:sz w:val="22"/>
        </w:rPr>
        <w:t xml:space="preserve">   </w:t>
      </w:r>
      <w:bookmarkStart w:id="36" w:name="_Hlk14698773"/>
      <w:r>
        <w:rPr>
          <w:rFonts w:ascii="微软雅黑" w:eastAsia="微软雅黑" w:hAnsi="微软雅黑" w:cs="宋体"/>
          <w:color w:val="000000" w:themeColor="text1"/>
          <w:sz w:val="22"/>
        </w:rPr>
        <w:t>学校可以统一</w:t>
      </w:r>
      <w:r>
        <w:rPr>
          <w:rFonts w:ascii="微软雅黑" w:eastAsia="微软雅黑" w:hAnsi="微软雅黑" w:cs="宋体" w:hint="eastAsia"/>
          <w:color w:val="000000" w:themeColor="text1"/>
          <w:sz w:val="22"/>
        </w:rPr>
        <w:t>设定</w:t>
      </w:r>
      <w:r>
        <w:rPr>
          <w:rFonts w:ascii="微软雅黑" w:eastAsia="微软雅黑" w:hAnsi="微软雅黑" w:cs="宋体"/>
          <w:color w:val="000000" w:themeColor="text1"/>
          <w:sz w:val="22"/>
        </w:rPr>
        <w:t>各类属性库</w:t>
      </w:r>
      <w:r>
        <w:rPr>
          <w:rFonts w:ascii="微软雅黑" w:eastAsia="微软雅黑" w:hAnsi="微软雅黑" w:cs="宋体" w:hint="eastAsia"/>
          <w:color w:val="000000" w:themeColor="text1"/>
          <w:sz w:val="22"/>
        </w:rPr>
        <w:t>及属性库对应的属性，当证书类型的提交参数为下拉框类型时，该下拉框中的可选项必须从学校统一设定的属性库对应的属性中选择，学生提交该证书类型的证书认定时，对应提交参数的可选项应与该证书类型所设定的相同，以保证所提交证书数据的一致性。</w:t>
      </w:r>
      <w:bookmarkEnd w:id="36"/>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5.1.8.2、</w:t>
      </w:r>
      <w:bookmarkStart w:id="37" w:name="_Toc499552909"/>
      <w:r>
        <w:rPr>
          <w:rFonts w:ascii="微软雅黑" w:eastAsia="微软雅黑" w:hAnsi="微软雅黑" w:cs="宋体" w:hint="eastAsia"/>
          <w:bCs/>
          <w:color w:val="000000" w:themeColor="text1"/>
          <w:sz w:val="22"/>
        </w:rPr>
        <w:t>证书</w:t>
      </w:r>
      <w:bookmarkEnd w:id="37"/>
      <w:r>
        <w:rPr>
          <w:rFonts w:ascii="微软雅黑" w:eastAsia="微软雅黑" w:hAnsi="微软雅黑" w:cs="宋体" w:hint="eastAsia"/>
          <w:bCs/>
          <w:color w:val="000000" w:themeColor="text1"/>
          <w:sz w:val="22"/>
        </w:rPr>
        <w:t>积分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学校层面根据设置好的证书类型所对应的积分参数，统一设置证书积分，学生只需选择证书类型后，下拉选择对应的积分参数选项，系统即可自动算出学生提交证书应得分数。</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lastRenderedPageBreak/>
        <w:t>5.</w:t>
      </w:r>
      <w:r>
        <w:rPr>
          <w:rFonts w:ascii="微软雅黑" w:eastAsia="微软雅黑" w:hAnsi="微软雅黑" w:cs="宋体"/>
          <w:bCs/>
          <w:color w:val="000000" w:themeColor="text1"/>
          <w:sz w:val="22"/>
        </w:rPr>
        <w:t>1.8.3</w:t>
      </w:r>
      <w:r>
        <w:rPr>
          <w:rFonts w:ascii="微软雅黑" w:eastAsia="微软雅黑" w:hAnsi="微软雅黑" w:cs="宋体" w:hint="eastAsia"/>
          <w:bCs/>
          <w:color w:val="000000" w:themeColor="text1"/>
          <w:sz w:val="22"/>
        </w:rPr>
        <w:t>、</w:t>
      </w:r>
      <w:bookmarkStart w:id="38" w:name="_Toc499552922"/>
      <w:r>
        <w:rPr>
          <w:rFonts w:ascii="微软雅黑" w:eastAsia="微软雅黑" w:hAnsi="微软雅黑" w:cs="宋体" w:hint="eastAsia"/>
          <w:bCs/>
          <w:color w:val="000000" w:themeColor="text1"/>
          <w:sz w:val="22"/>
        </w:rPr>
        <w:t>证书认证</w:t>
      </w:r>
      <w:bookmarkEnd w:id="38"/>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学生</w:t>
      </w:r>
      <w:r>
        <w:rPr>
          <w:rFonts w:ascii="微软雅黑" w:eastAsia="微软雅黑" w:hAnsi="微软雅黑" w:cs="宋体"/>
          <w:color w:val="000000" w:themeColor="text1"/>
          <w:sz w:val="22"/>
        </w:rPr>
        <w:t>在</w:t>
      </w:r>
      <w:r>
        <w:rPr>
          <w:rFonts w:ascii="微软雅黑" w:eastAsia="微软雅黑" w:hAnsi="微软雅黑" w:cs="宋体" w:hint="eastAsia"/>
          <w:color w:val="000000" w:themeColor="text1"/>
          <w:sz w:val="22"/>
        </w:rPr>
        <w:t>微信端选择证书类型后，选择或输入学校规定该证书类型对应的积分参数及提交参数，即可提交证书认证；可以</w:t>
      </w:r>
      <w:r>
        <w:rPr>
          <w:rFonts w:ascii="微软雅黑" w:eastAsia="微软雅黑" w:hAnsi="微软雅黑" w:cs="宋体"/>
          <w:color w:val="000000" w:themeColor="text1"/>
          <w:sz w:val="22"/>
        </w:rPr>
        <w:t>在</w:t>
      </w:r>
      <w:r>
        <w:rPr>
          <w:rFonts w:ascii="微软雅黑" w:eastAsia="微软雅黑" w:hAnsi="微软雅黑" w:cs="宋体" w:hint="eastAsia"/>
          <w:color w:val="000000" w:themeColor="text1"/>
          <w:sz w:val="22"/>
        </w:rPr>
        <w:t>管理平台对证书认证进行查询、通过、驳回或者处罚操作，要有可设置隐藏已禁用证书类型</w:t>
      </w:r>
      <w:r>
        <w:rPr>
          <w:rFonts w:ascii="微软雅黑" w:eastAsia="微软雅黑" w:hAnsi="微软雅黑" w:cs="宋体"/>
          <w:color w:val="000000" w:themeColor="text1"/>
          <w:sz w:val="22"/>
        </w:rPr>
        <w:t>对应证书认证</w:t>
      </w:r>
      <w:r>
        <w:rPr>
          <w:rFonts w:ascii="微软雅黑" w:eastAsia="微软雅黑" w:hAnsi="微软雅黑" w:cs="宋体" w:hint="eastAsia"/>
          <w:color w:val="000000" w:themeColor="text1"/>
          <w:sz w:val="22"/>
        </w:rPr>
        <w:t>的选项；</w:t>
      </w:r>
      <w:r>
        <w:rPr>
          <w:rFonts w:ascii="微软雅黑" w:eastAsia="微软雅黑" w:hAnsi="微软雅黑" w:cs="宋体"/>
          <w:color w:val="000000" w:themeColor="text1"/>
          <w:sz w:val="22"/>
        </w:rPr>
        <w:t>证书认证</w:t>
      </w:r>
      <w:r>
        <w:rPr>
          <w:rFonts w:ascii="微软雅黑" w:eastAsia="微软雅黑" w:hAnsi="微软雅黑" w:cs="宋体" w:hint="eastAsia"/>
          <w:color w:val="000000" w:themeColor="text1"/>
          <w:sz w:val="22"/>
        </w:rPr>
        <w:t>审批</w:t>
      </w:r>
      <w:r>
        <w:rPr>
          <w:rFonts w:ascii="微软雅黑" w:eastAsia="微软雅黑" w:hAnsi="微软雅黑" w:cs="宋体"/>
          <w:color w:val="000000" w:themeColor="text1"/>
          <w:sz w:val="22"/>
        </w:rPr>
        <w:t>流程所包含的</w:t>
      </w:r>
      <w:r>
        <w:rPr>
          <w:rFonts w:ascii="微软雅黑" w:eastAsia="微软雅黑" w:hAnsi="微软雅黑" w:cs="宋体" w:hint="eastAsia"/>
          <w:color w:val="000000" w:themeColor="text1"/>
          <w:sz w:val="22"/>
        </w:rPr>
        <w:t>不同审批环节可配置不同的系统角色来审批。</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5.1.9、</w:t>
      </w:r>
      <w:r>
        <w:rPr>
          <w:rFonts w:ascii="微软雅黑" w:eastAsia="微软雅黑" w:hAnsi="微软雅黑" w:cs="宋体"/>
          <w:bCs/>
          <w:color w:val="000000" w:themeColor="text1"/>
          <w:sz w:val="22"/>
        </w:rPr>
        <w:t>手工成绩</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5.1.9.1、</w:t>
      </w:r>
      <w:r>
        <w:rPr>
          <w:rFonts w:ascii="微软雅黑" w:eastAsia="微软雅黑" w:hAnsi="微软雅黑" w:cs="宋体"/>
          <w:bCs/>
          <w:color w:val="000000" w:themeColor="text1"/>
          <w:sz w:val="22"/>
        </w:rPr>
        <w:t>手工成绩查询</w:t>
      </w:r>
    </w:p>
    <w:p w:rsidR="00E44FD8" w:rsidRDefault="00EB558B">
      <w:pPr>
        <w:ind w:firstLine="420"/>
        <w:rPr>
          <w:rFonts w:ascii="微软雅黑" w:eastAsia="微软雅黑" w:hAnsi="微软雅黑" w:cs="宋体"/>
          <w:color w:val="000000" w:themeColor="text1"/>
          <w:sz w:val="22"/>
        </w:rPr>
      </w:pPr>
      <w:r>
        <w:rPr>
          <w:rFonts w:ascii="微软雅黑" w:eastAsia="微软雅黑" w:hAnsi="微软雅黑" w:cs="宋体"/>
          <w:color w:val="000000" w:themeColor="text1"/>
          <w:sz w:val="22"/>
        </w:rPr>
        <w:t>可以查询所有通过手工成绩导入方式所导入并通过审核的学生成绩记录，并支持根据导入类型（包括：党团申请、公益志愿、集体荣誉、社会实践及特殊活动）、所属平台、导入开始日期及截止日期、学号、姓名、年级、学历及院系搜索条件搜索目标学生成绩记录；</w:t>
      </w:r>
    </w:p>
    <w:p w:rsidR="00E44FD8" w:rsidRDefault="00EB558B">
      <w:pPr>
        <w:ind w:firstLine="420"/>
        <w:rPr>
          <w:rFonts w:ascii="微软雅黑" w:eastAsia="微软雅黑" w:hAnsi="微软雅黑" w:cs="宋体"/>
          <w:color w:val="000000" w:themeColor="text1"/>
          <w:sz w:val="22"/>
        </w:rPr>
      </w:pPr>
      <w:r>
        <w:rPr>
          <w:rFonts w:ascii="微软雅黑" w:eastAsia="微软雅黑" w:hAnsi="微软雅黑" w:cs="宋体"/>
          <w:color w:val="000000" w:themeColor="text1"/>
          <w:sz w:val="22"/>
        </w:rPr>
        <w:t>可以撤消学生成绩记录，撤消后，从学生成绩中扣除所撤消成绩记录对应的积分。</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5.1.9.</w:t>
      </w:r>
      <w:r>
        <w:rPr>
          <w:rFonts w:ascii="微软雅黑" w:eastAsia="微软雅黑" w:hAnsi="微软雅黑" w:cs="宋体"/>
          <w:bCs/>
          <w:color w:val="000000" w:themeColor="text1"/>
          <w:sz w:val="22"/>
        </w:rPr>
        <w:t>2</w:t>
      </w:r>
      <w:r>
        <w:rPr>
          <w:rFonts w:ascii="微软雅黑" w:eastAsia="微软雅黑" w:hAnsi="微软雅黑" w:cs="宋体" w:hint="eastAsia"/>
          <w:bCs/>
          <w:color w:val="000000" w:themeColor="text1"/>
          <w:sz w:val="22"/>
        </w:rPr>
        <w:t>、</w:t>
      </w:r>
      <w:r>
        <w:rPr>
          <w:rFonts w:ascii="微软雅黑" w:eastAsia="微软雅黑" w:hAnsi="微软雅黑" w:cs="宋体"/>
          <w:bCs/>
          <w:color w:val="000000" w:themeColor="text1"/>
          <w:sz w:val="22"/>
        </w:rPr>
        <w:t>手工成绩导入</w:t>
      </w:r>
    </w:p>
    <w:p w:rsidR="00E44FD8" w:rsidRDefault="00EB558B">
      <w:pPr>
        <w:ind w:firstLine="420"/>
        <w:rPr>
          <w:rFonts w:ascii="微软雅黑" w:eastAsia="微软雅黑" w:hAnsi="微软雅黑" w:cs="宋体"/>
          <w:color w:val="000000" w:themeColor="text1"/>
          <w:sz w:val="22"/>
        </w:rPr>
      </w:pPr>
      <w:r>
        <w:rPr>
          <w:rFonts w:ascii="微软雅黑" w:eastAsia="微软雅黑" w:hAnsi="微软雅黑" w:cs="宋体"/>
          <w:color w:val="000000" w:themeColor="text1"/>
          <w:sz w:val="22"/>
        </w:rPr>
        <w:t>可以查询每次手工成绩导入（导入成功）的记录，可以根据导入类型（包括：党团申请、公益志愿、集体荣誉、社会实践及特殊活动）下载对应的Excel导入模板，可以以异步的方式导入指定导入类型的学生成绩记录，可以查询每次手工成绩导入的结果（包括：导入成功与导入失败两种结果，只有手工成绩导入对应的学生成绩记录全部导入成功时，该手工成绩导入结果方为导入成功），可以下载导入失败的问题数据Excel文件，也可以查看和导出相应手工成绩导入记录所包含的学生成绩明细以及下载成绩原件。</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5.1.9.</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w:t>
      </w:r>
      <w:r>
        <w:rPr>
          <w:rFonts w:ascii="微软雅黑" w:eastAsia="微软雅黑" w:hAnsi="微软雅黑" w:cs="宋体"/>
          <w:bCs/>
          <w:color w:val="000000" w:themeColor="text1"/>
          <w:sz w:val="22"/>
        </w:rPr>
        <w:t>手工成绩导入审批</w:t>
      </w:r>
    </w:p>
    <w:p w:rsidR="00E44FD8" w:rsidRDefault="00EB558B">
      <w:pPr>
        <w:ind w:firstLine="420"/>
        <w:rPr>
          <w:rFonts w:ascii="微软雅黑" w:eastAsia="微软雅黑" w:hAnsi="微软雅黑" w:cs="宋体"/>
          <w:color w:val="000000" w:themeColor="text1"/>
          <w:sz w:val="22"/>
        </w:rPr>
      </w:pPr>
      <w:r>
        <w:rPr>
          <w:rFonts w:ascii="微软雅黑" w:eastAsia="微软雅黑" w:hAnsi="微软雅黑" w:cs="宋体"/>
          <w:color w:val="000000" w:themeColor="text1"/>
          <w:sz w:val="22"/>
        </w:rPr>
        <w:t>可以查询每次手工成绩导入（导入成功）的记录，可以对手工成绩导入的记录进行审批（审批操作包括：通过与拒绝，审批通过后，对应手工成绩导入记录所包括的学生成绩记录才会生效），可以撤消相应手工成绩导入记录（撤消后，相应手工成绩导入记录所包含学生成绩记录随之失效），也可以查看和导出相应手工成绩导入记录所包含的学生成绩明细以及下载成绩原件。</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w:t>
      </w:r>
      <w:r>
        <w:rPr>
          <w:rFonts w:ascii="微软雅黑" w:eastAsia="微软雅黑" w:hAnsi="微软雅黑" w:cs="宋体"/>
          <w:bCs/>
          <w:color w:val="000000" w:themeColor="text1"/>
          <w:sz w:val="22"/>
        </w:rPr>
        <w:t>10</w:t>
      </w:r>
      <w:r>
        <w:rPr>
          <w:rFonts w:ascii="微软雅黑" w:eastAsia="微软雅黑" w:hAnsi="微软雅黑" w:cs="宋体" w:hint="eastAsia"/>
          <w:bCs/>
          <w:color w:val="000000" w:themeColor="text1"/>
          <w:sz w:val="22"/>
        </w:rPr>
        <w:t>、报表分析</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w:t>
      </w:r>
      <w:r>
        <w:rPr>
          <w:rFonts w:ascii="微软雅黑" w:eastAsia="微软雅黑" w:hAnsi="微软雅黑" w:cs="宋体"/>
          <w:bCs/>
          <w:color w:val="000000" w:themeColor="text1"/>
          <w:sz w:val="22"/>
        </w:rPr>
        <w:t>10</w:t>
      </w:r>
      <w:r>
        <w:rPr>
          <w:rFonts w:ascii="微软雅黑" w:eastAsia="微软雅黑" w:hAnsi="微软雅黑" w:cs="宋体" w:hint="eastAsia"/>
          <w:bCs/>
          <w:color w:val="000000" w:themeColor="text1"/>
          <w:sz w:val="22"/>
        </w:rPr>
        <w:t>.1、学生成绩</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学生成绩由系统自动计算，无须人工干预，学生只要按照活动规定的签到、签退及评价规则按时进行签到、签退与评价，系统将自动给分；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以学生维度展示每个学生实时获得的总积分、总学分、预警总学分及总诚信值，也可查询成绩明细、诚信值明细。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5.1.</w:t>
      </w:r>
      <w:r>
        <w:rPr>
          <w:rFonts w:ascii="微软雅黑" w:eastAsia="微软雅黑" w:hAnsi="微软雅黑" w:cs="宋体"/>
          <w:bCs/>
          <w:color w:val="000000" w:themeColor="text1"/>
          <w:sz w:val="22"/>
        </w:rPr>
        <w:t>10</w:t>
      </w:r>
      <w:r>
        <w:rPr>
          <w:rFonts w:ascii="微软雅黑" w:eastAsia="微软雅黑" w:hAnsi="微软雅黑" w:cs="宋体" w:hint="eastAsia"/>
          <w:color w:val="000000" w:themeColor="text1"/>
          <w:sz w:val="22"/>
        </w:rPr>
        <w:t>.2、学生第二课堂成绩单</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lastRenderedPageBreak/>
        <w:t xml:space="preserve">   可针对学生生成第二课堂成绩单及明细成绩单，并支持PDF格式文件导出，导出的成绩单带有二维码，可以通过</w:t>
      </w:r>
      <w:r>
        <w:rPr>
          <w:rFonts w:ascii="微软雅黑" w:eastAsia="微软雅黑" w:hAnsi="微软雅黑" w:cs="宋体"/>
          <w:color w:val="000000" w:themeColor="text1"/>
          <w:sz w:val="22"/>
        </w:rPr>
        <w:t>手机端</w:t>
      </w:r>
      <w:r>
        <w:rPr>
          <w:rFonts w:ascii="微软雅黑" w:eastAsia="微软雅黑" w:hAnsi="微软雅黑" w:cs="宋体" w:hint="eastAsia"/>
          <w:color w:val="000000" w:themeColor="text1"/>
          <w:sz w:val="22"/>
        </w:rPr>
        <w:t>扫码</w:t>
      </w:r>
      <w:r>
        <w:rPr>
          <w:rFonts w:ascii="微软雅黑" w:eastAsia="微软雅黑" w:hAnsi="微软雅黑" w:cs="宋体"/>
          <w:color w:val="000000" w:themeColor="text1"/>
          <w:sz w:val="22"/>
        </w:rPr>
        <w:t>在线查询成绩单的方式</w:t>
      </w:r>
      <w:r>
        <w:rPr>
          <w:rFonts w:ascii="微软雅黑" w:eastAsia="微软雅黑" w:hAnsi="微软雅黑" w:cs="宋体" w:hint="eastAsia"/>
          <w:color w:val="000000" w:themeColor="text1"/>
          <w:sz w:val="22"/>
        </w:rPr>
        <w:t>实现学生成绩单的可追溯</w:t>
      </w:r>
      <w:r>
        <w:rPr>
          <w:rFonts w:ascii="微软雅黑" w:eastAsia="微软雅黑" w:hAnsi="微软雅黑" w:cs="宋体"/>
          <w:color w:val="000000" w:themeColor="text1"/>
          <w:sz w:val="22"/>
        </w:rPr>
        <w:t>（即手机端扫码在线查询的成绩单数据应与本功能生成的成绩单数据一致）</w:t>
      </w:r>
      <w:r>
        <w:rPr>
          <w:rFonts w:ascii="微软雅黑" w:eastAsia="微软雅黑" w:hAnsi="微软雅黑" w:cs="宋体" w:hint="eastAsia"/>
          <w:color w:val="000000" w:themeColor="text1"/>
          <w:sz w:val="22"/>
        </w:rPr>
        <w:t>。</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w:t>
      </w:r>
      <w:r>
        <w:rPr>
          <w:rFonts w:ascii="微软雅黑" w:eastAsia="微软雅黑" w:hAnsi="微软雅黑" w:cs="宋体"/>
          <w:bCs/>
          <w:color w:val="000000" w:themeColor="text1"/>
          <w:sz w:val="22"/>
        </w:rPr>
        <w:t>10</w:t>
      </w:r>
      <w:r>
        <w:rPr>
          <w:rFonts w:ascii="微软雅黑" w:eastAsia="微软雅黑" w:hAnsi="微软雅黑" w:cs="宋体" w:hint="eastAsia"/>
          <w:bCs/>
          <w:color w:val="000000" w:themeColor="text1"/>
          <w:sz w:val="22"/>
        </w:rPr>
        <w:t>.3、学生成绩汇总（按平台）</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汇总统计一定时间范围内学校每个学生在各个活动平台所获积分、学分及总积分、总学分，并支持按照：学号、姓名、院系、年级等条件，组合筛选记录及EXCEL导出；可查看学生成绩明细。</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w:t>
      </w:r>
      <w:r>
        <w:rPr>
          <w:rFonts w:ascii="微软雅黑" w:eastAsia="微软雅黑" w:hAnsi="微软雅黑" w:cs="宋体"/>
          <w:bCs/>
          <w:color w:val="000000" w:themeColor="text1"/>
          <w:sz w:val="22"/>
        </w:rPr>
        <w:t>10</w:t>
      </w:r>
      <w:r>
        <w:rPr>
          <w:rFonts w:ascii="微软雅黑" w:eastAsia="微软雅黑" w:hAnsi="微软雅黑" w:cs="宋体" w:hint="eastAsia"/>
          <w:bCs/>
          <w:color w:val="000000" w:themeColor="text1"/>
          <w:sz w:val="22"/>
        </w:rPr>
        <w:t>.4、报名取消排行榜</w:t>
      </w:r>
    </w:p>
    <w:p w:rsidR="00E44FD8" w:rsidRDefault="00EB558B">
      <w:pPr>
        <w:ind w:firstLineChars="100" w:firstLine="22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w:t>
      </w:r>
      <w:bookmarkStart w:id="39" w:name="_Hlk14699438"/>
      <w:r>
        <w:rPr>
          <w:rFonts w:ascii="微软雅黑" w:eastAsia="微软雅黑" w:hAnsi="微软雅黑" w:cs="宋体" w:hint="eastAsia"/>
          <w:color w:val="000000" w:themeColor="text1"/>
          <w:sz w:val="22"/>
        </w:rPr>
        <w:t>汇总统计学校所有学生的主动取消报名记录，由高到低进行报名取消次数排名，并支持按照：学号、姓名、院系、年级等条件组合筛选记录及EXCEL导出；可查看学生报名取消明细。</w:t>
      </w:r>
      <w:bookmarkEnd w:id="39"/>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w:t>
      </w:r>
      <w:r>
        <w:rPr>
          <w:rFonts w:ascii="微软雅黑" w:eastAsia="微软雅黑" w:hAnsi="微软雅黑" w:cs="宋体"/>
          <w:bCs/>
          <w:color w:val="000000" w:themeColor="text1"/>
          <w:sz w:val="22"/>
        </w:rPr>
        <w:t>10</w:t>
      </w:r>
      <w:r>
        <w:rPr>
          <w:rFonts w:ascii="微软雅黑" w:eastAsia="微软雅黑" w:hAnsi="微软雅黑" w:cs="宋体" w:hint="eastAsia"/>
          <w:bCs/>
          <w:color w:val="000000" w:themeColor="text1"/>
          <w:sz w:val="22"/>
        </w:rPr>
        <w:t>.</w:t>
      </w:r>
      <w:r>
        <w:rPr>
          <w:rFonts w:ascii="微软雅黑" w:eastAsia="微软雅黑" w:hAnsi="微软雅黑" w:cs="宋体"/>
          <w:bCs/>
          <w:color w:val="000000" w:themeColor="text1"/>
          <w:sz w:val="22"/>
        </w:rPr>
        <w:t>5</w:t>
      </w:r>
      <w:r>
        <w:rPr>
          <w:rFonts w:ascii="微软雅黑" w:eastAsia="微软雅黑" w:hAnsi="微软雅黑" w:cs="宋体" w:hint="eastAsia"/>
          <w:bCs/>
          <w:color w:val="000000" w:themeColor="text1"/>
          <w:sz w:val="22"/>
        </w:rPr>
        <w:t>、学生补签排行榜</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汇总统计学校所有学生的补签申请记录，由高到低进行补签次数排名，并支持按照：学号、姓名、院系、年级等条件组合筛选记录及EXCEL导出；可查看学生补签明细。</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w:t>
      </w:r>
      <w:r>
        <w:rPr>
          <w:rFonts w:ascii="微软雅黑" w:eastAsia="微软雅黑" w:hAnsi="微软雅黑" w:cs="宋体"/>
          <w:bCs/>
          <w:color w:val="000000" w:themeColor="text1"/>
          <w:sz w:val="22"/>
        </w:rPr>
        <w:t>10</w:t>
      </w:r>
      <w:r>
        <w:rPr>
          <w:rFonts w:ascii="微软雅黑" w:eastAsia="微软雅黑" w:hAnsi="微软雅黑" w:cs="宋体" w:hint="eastAsia"/>
          <w:bCs/>
          <w:color w:val="000000" w:themeColor="text1"/>
          <w:sz w:val="22"/>
        </w:rPr>
        <w:t>.</w:t>
      </w:r>
      <w:r>
        <w:rPr>
          <w:rFonts w:ascii="微软雅黑" w:eastAsia="微软雅黑" w:hAnsi="微软雅黑" w:cs="宋体"/>
          <w:bCs/>
          <w:color w:val="000000" w:themeColor="text1"/>
          <w:sz w:val="22"/>
        </w:rPr>
        <w:t>6</w:t>
      </w:r>
      <w:r>
        <w:rPr>
          <w:rFonts w:ascii="微软雅黑" w:eastAsia="微软雅黑" w:hAnsi="微软雅黑" w:cs="宋体" w:hint="eastAsia"/>
          <w:bCs/>
          <w:color w:val="000000" w:themeColor="text1"/>
          <w:sz w:val="22"/>
        </w:rPr>
        <w:t>、活动评价分析</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r>
      <w:bookmarkStart w:id="40" w:name="_Hlk14699609"/>
      <w:r>
        <w:rPr>
          <w:rFonts w:ascii="微软雅黑" w:eastAsia="微软雅黑" w:hAnsi="微软雅黑" w:cs="宋体" w:hint="eastAsia"/>
          <w:color w:val="000000" w:themeColor="text1"/>
          <w:sz w:val="22"/>
        </w:rPr>
        <w:t>汇总统计学校所有课程类活动、活动类活动所对应星级维度的评分</w:t>
      </w:r>
      <w:bookmarkEnd w:id="40"/>
      <w:r>
        <w:rPr>
          <w:rFonts w:ascii="微软雅黑" w:eastAsia="微软雅黑" w:hAnsi="微软雅黑" w:cs="宋体" w:hint="eastAsia"/>
          <w:color w:val="000000" w:themeColor="text1"/>
          <w:sz w:val="22"/>
        </w:rPr>
        <w:t>，并支持按照：活动名称、活动平台、活动类别、活动发起人等条件组合筛选记录及EXCEL导出；可查看评价明细（包括参与学生评价及督导队评价）及EXCEL导出。</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w:t>
      </w:r>
      <w:r>
        <w:rPr>
          <w:rFonts w:ascii="微软雅黑" w:eastAsia="微软雅黑" w:hAnsi="微软雅黑" w:cs="宋体"/>
          <w:bCs/>
          <w:color w:val="000000" w:themeColor="text1"/>
          <w:sz w:val="22"/>
        </w:rPr>
        <w:t>10</w:t>
      </w:r>
      <w:r>
        <w:rPr>
          <w:rFonts w:ascii="微软雅黑" w:eastAsia="微软雅黑" w:hAnsi="微软雅黑" w:cs="宋体" w:hint="eastAsia"/>
          <w:bCs/>
          <w:color w:val="000000" w:themeColor="text1"/>
          <w:sz w:val="22"/>
        </w:rPr>
        <w:t>.</w:t>
      </w:r>
      <w:r>
        <w:rPr>
          <w:rFonts w:ascii="微软雅黑" w:eastAsia="微软雅黑" w:hAnsi="微软雅黑" w:cs="宋体"/>
          <w:bCs/>
          <w:color w:val="000000" w:themeColor="text1"/>
          <w:sz w:val="22"/>
        </w:rPr>
        <w:t>7</w:t>
      </w:r>
      <w:r>
        <w:rPr>
          <w:rFonts w:ascii="微软雅黑" w:eastAsia="微软雅黑" w:hAnsi="微软雅黑" w:cs="宋体" w:hint="eastAsia"/>
          <w:bCs/>
          <w:color w:val="000000" w:themeColor="text1"/>
          <w:sz w:val="22"/>
        </w:rPr>
        <w:t>、院系绩效分析</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根据现有院系参与“第二课堂”实际情况，系统自动计算各院系绩效指标数据：学生签到率、第二课堂平均成绩（包括证书和活动）、学生人均证书拥有率、教师人均开课数、教师微信绑定率、申课退回率、申课审核时长统计、开课好评率、非本学院学生积分获得率、学院学生成绩优良率、学院预警合格率。</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w:t>
      </w:r>
      <w:r>
        <w:rPr>
          <w:rFonts w:ascii="微软雅黑" w:eastAsia="微软雅黑" w:hAnsi="微软雅黑" w:cs="宋体"/>
          <w:bCs/>
          <w:color w:val="000000" w:themeColor="text1"/>
          <w:sz w:val="22"/>
        </w:rPr>
        <w:t>10</w:t>
      </w:r>
      <w:r>
        <w:rPr>
          <w:rFonts w:ascii="微软雅黑" w:eastAsia="微软雅黑" w:hAnsi="微软雅黑" w:cs="宋体" w:hint="eastAsia"/>
          <w:bCs/>
          <w:color w:val="000000" w:themeColor="text1"/>
          <w:sz w:val="22"/>
        </w:rPr>
        <w:t>.</w:t>
      </w:r>
      <w:r>
        <w:rPr>
          <w:rFonts w:ascii="微软雅黑" w:eastAsia="微软雅黑" w:hAnsi="微软雅黑" w:cs="宋体"/>
          <w:bCs/>
          <w:color w:val="000000" w:themeColor="text1"/>
          <w:sz w:val="22"/>
        </w:rPr>
        <w:t>8</w:t>
      </w:r>
      <w:r>
        <w:rPr>
          <w:rFonts w:ascii="微软雅黑" w:eastAsia="微软雅黑" w:hAnsi="微软雅黑" w:cs="宋体" w:hint="eastAsia"/>
          <w:bCs/>
          <w:color w:val="000000" w:themeColor="text1"/>
          <w:sz w:val="22"/>
        </w:rPr>
        <w:t>、综合指标分析</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以</w:t>
      </w:r>
      <w:bookmarkStart w:id="41" w:name="_Hlk14699730"/>
      <w:r>
        <w:rPr>
          <w:rFonts w:ascii="微软雅黑" w:eastAsia="微软雅黑" w:hAnsi="微软雅黑" w:cs="宋体" w:hint="eastAsia"/>
          <w:color w:val="000000" w:themeColor="text1"/>
          <w:sz w:val="22"/>
        </w:rPr>
        <w:t>动态图表形式综合分析学校第二课堂各维度指标，包括院系学生人数占比、活动状态占比、活动级别及平台占比（课程类）、活动级别及平台占比（活动类）、活动星级评价情况（课程类）、活动星级评价情况（活动类）、证书认证类型及审批状态占比，并支持下载综合指标图。</w:t>
      </w:r>
      <w:bookmarkStart w:id="42" w:name="_Hlk14699941"/>
      <w:bookmarkEnd w:id="41"/>
      <w:bookmarkEnd w:id="42"/>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5.1.1</w:t>
      </w:r>
      <w:r>
        <w:rPr>
          <w:rFonts w:ascii="微软雅黑" w:eastAsia="微软雅黑" w:hAnsi="微软雅黑" w:cs="宋体"/>
          <w:bCs/>
          <w:color w:val="000000" w:themeColor="text1"/>
          <w:sz w:val="22"/>
        </w:rPr>
        <w:t>1</w:t>
      </w:r>
      <w:r>
        <w:rPr>
          <w:rFonts w:ascii="微软雅黑" w:eastAsia="微软雅黑" w:hAnsi="微软雅黑" w:cs="宋体" w:hint="eastAsia"/>
          <w:bCs/>
          <w:color w:val="000000" w:themeColor="text1"/>
          <w:sz w:val="22"/>
        </w:rPr>
        <w:t>、个人中心</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5.1.1</w:t>
      </w:r>
      <w:r>
        <w:rPr>
          <w:rFonts w:ascii="微软雅黑" w:eastAsia="微软雅黑" w:hAnsi="微软雅黑" w:cs="宋体"/>
          <w:bCs/>
          <w:color w:val="000000" w:themeColor="text1"/>
          <w:sz w:val="22"/>
        </w:rPr>
        <w:t>1</w:t>
      </w:r>
      <w:r>
        <w:rPr>
          <w:rFonts w:ascii="微软雅黑" w:eastAsia="微软雅黑" w:hAnsi="微软雅黑" w:cs="宋体" w:hint="eastAsia"/>
          <w:bCs/>
          <w:color w:val="000000" w:themeColor="text1"/>
          <w:sz w:val="22"/>
        </w:rPr>
        <w:t>.1、我的授权</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学校教师选择学生进行授权，可以授权多个学生，被授权的学生可以在学生微信端个人中心直接切换到授权教师的教师端微信界面，帮助教师进行日常操作，且不需要教师提供账号密码。</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lastRenderedPageBreak/>
        <w:t>5.1.1</w:t>
      </w:r>
      <w:r>
        <w:rPr>
          <w:rFonts w:ascii="微软雅黑" w:eastAsia="微软雅黑" w:hAnsi="微软雅黑" w:cs="宋体"/>
          <w:bCs/>
          <w:color w:val="000000" w:themeColor="text1"/>
          <w:sz w:val="22"/>
        </w:rPr>
        <w:t>1</w:t>
      </w:r>
      <w:r>
        <w:rPr>
          <w:rFonts w:ascii="微软雅黑" w:eastAsia="微软雅黑" w:hAnsi="微软雅黑" w:cs="宋体" w:hint="eastAsia"/>
          <w:bCs/>
          <w:color w:val="000000" w:themeColor="text1"/>
          <w:sz w:val="22"/>
        </w:rPr>
        <w:t>.2、个人信息</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维护登录教师的个人信息，包括：院系（不可修改）、职称（不可修改）、用户类型（不可修改）、工号（不可修改）、姓名、手机号、研究方向、个人简介、正装照。</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5.1.1</w:t>
      </w:r>
      <w:r>
        <w:rPr>
          <w:rFonts w:ascii="微软雅黑" w:eastAsia="微软雅黑" w:hAnsi="微软雅黑" w:cs="宋体"/>
          <w:bCs/>
          <w:color w:val="000000" w:themeColor="text1"/>
          <w:sz w:val="22"/>
        </w:rPr>
        <w:t>1</w:t>
      </w:r>
      <w:r>
        <w:rPr>
          <w:rFonts w:ascii="微软雅黑" w:eastAsia="微软雅黑" w:hAnsi="微软雅黑" w:cs="宋体" w:hint="eastAsia"/>
          <w:bCs/>
          <w:color w:val="000000" w:themeColor="text1"/>
          <w:sz w:val="22"/>
        </w:rPr>
        <w:t>.3、修改密码</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w:t>
      </w:r>
      <w:r>
        <w:rPr>
          <w:rFonts w:ascii="微软雅黑" w:eastAsia="微软雅黑" w:hAnsi="微软雅黑" w:cs="宋体"/>
          <w:color w:val="000000" w:themeColor="text1"/>
          <w:sz w:val="22"/>
        </w:rPr>
        <w:t>当前</w:t>
      </w:r>
      <w:r>
        <w:rPr>
          <w:rFonts w:ascii="微软雅黑" w:eastAsia="微软雅黑" w:hAnsi="微软雅黑" w:cs="宋体" w:hint="eastAsia"/>
          <w:color w:val="000000" w:themeColor="text1"/>
          <w:sz w:val="22"/>
        </w:rPr>
        <w:t>登录用户进行密码修改操作（没有忘记旧密码的前提下）。</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5.1.1</w:t>
      </w:r>
      <w:r>
        <w:rPr>
          <w:rFonts w:ascii="微软雅黑" w:eastAsia="微软雅黑" w:hAnsi="微软雅黑" w:cs="宋体"/>
          <w:bCs/>
          <w:color w:val="000000" w:themeColor="text1"/>
          <w:sz w:val="22"/>
        </w:rPr>
        <w:t>1</w:t>
      </w:r>
      <w:r>
        <w:rPr>
          <w:rFonts w:ascii="微软雅黑" w:eastAsia="微软雅黑" w:hAnsi="微软雅黑" w:cs="宋体" w:hint="eastAsia"/>
          <w:bCs/>
          <w:color w:val="000000" w:themeColor="text1"/>
          <w:sz w:val="22"/>
        </w:rPr>
        <w:t>.</w:t>
      </w:r>
      <w:r>
        <w:rPr>
          <w:rFonts w:ascii="微软雅黑" w:eastAsia="微软雅黑" w:hAnsi="微软雅黑" w:cs="宋体"/>
          <w:bCs/>
          <w:color w:val="000000" w:themeColor="text1"/>
          <w:sz w:val="22"/>
        </w:rPr>
        <w:t>4</w:t>
      </w:r>
      <w:r>
        <w:rPr>
          <w:rFonts w:ascii="微软雅黑" w:eastAsia="微软雅黑" w:hAnsi="微软雅黑" w:cs="宋体" w:hint="eastAsia"/>
          <w:bCs/>
          <w:color w:val="000000" w:themeColor="text1"/>
          <w:sz w:val="22"/>
        </w:rPr>
        <w:t>、绑定手机</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bCs/>
          <w:color w:val="000000" w:themeColor="text1"/>
          <w:sz w:val="22"/>
        </w:rPr>
        <w:t xml:space="preserve"> </w:t>
      </w:r>
      <w:r>
        <w:rPr>
          <w:rFonts w:ascii="微软雅黑" w:eastAsia="微软雅黑" w:hAnsi="微软雅黑" w:cs="宋体"/>
          <w:color w:val="000000" w:themeColor="text1"/>
          <w:sz w:val="22"/>
        </w:rPr>
        <w:t xml:space="preserve"> </w:t>
      </w:r>
      <w:r>
        <w:rPr>
          <w:rFonts w:ascii="微软雅黑" w:eastAsia="微软雅黑" w:hAnsi="微软雅黑" w:cs="宋体" w:hint="eastAsia"/>
          <w:color w:val="000000" w:themeColor="text1"/>
          <w:sz w:val="22"/>
        </w:rPr>
        <w:t>教师可通过绑定手机号，实现手机号、密码方式登录，并可修改登录手机号。</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5.1.1</w:t>
      </w:r>
      <w:r>
        <w:rPr>
          <w:rFonts w:ascii="微软雅黑" w:eastAsia="微软雅黑" w:hAnsi="微软雅黑" w:cs="宋体"/>
          <w:bCs/>
          <w:color w:val="000000" w:themeColor="text1"/>
          <w:sz w:val="22"/>
        </w:rPr>
        <w:t>1</w:t>
      </w:r>
      <w:r>
        <w:rPr>
          <w:rFonts w:ascii="微软雅黑" w:eastAsia="微软雅黑" w:hAnsi="微软雅黑" w:cs="宋体" w:hint="eastAsia"/>
          <w:bCs/>
          <w:color w:val="000000" w:themeColor="text1"/>
          <w:sz w:val="22"/>
        </w:rPr>
        <w:t>.</w:t>
      </w:r>
      <w:r>
        <w:rPr>
          <w:rFonts w:ascii="微软雅黑" w:eastAsia="微软雅黑" w:hAnsi="微软雅黑" w:cs="宋体"/>
          <w:bCs/>
          <w:color w:val="000000" w:themeColor="text1"/>
          <w:sz w:val="22"/>
        </w:rPr>
        <w:t>5</w:t>
      </w:r>
      <w:r>
        <w:rPr>
          <w:rFonts w:ascii="微软雅黑" w:eastAsia="微软雅黑" w:hAnsi="微软雅黑" w:cs="宋体" w:hint="eastAsia"/>
          <w:bCs/>
          <w:color w:val="000000" w:themeColor="text1"/>
          <w:sz w:val="22"/>
        </w:rPr>
        <w:t>、操作手册</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bCs/>
          <w:color w:val="000000" w:themeColor="text1"/>
          <w:sz w:val="22"/>
        </w:rPr>
        <w:t xml:space="preserve"> </w:t>
      </w:r>
      <w:r>
        <w:rPr>
          <w:rFonts w:ascii="微软雅黑" w:eastAsia="微软雅黑" w:hAnsi="微软雅黑" w:cs="宋体"/>
          <w:bCs/>
          <w:color w:val="000000" w:themeColor="text1"/>
          <w:sz w:val="22"/>
        </w:rPr>
        <w:t xml:space="preserve"> </w:t>
      </w:r>
      <w:r>
        <w:rPr>
          <w:rFonts w:ascii="微软雅黑" w:eastAsia="微软雅黑" w:hAnsi="微软雅黑" w:cs="宋体" w:hint="eastAsia"/>
          <w:color w:val="000000" w:themeColor="text1"/>
          <w:sz w:val="22"/>
        </w:rPr>
        <w:t>教师可下载相关操作文档。</w:t>
      </w:r>
    </w:p>
    <w:p w:rsidR="00E44FD8" w:rsidRDefault="00E44FD8">
      <w:pPr>
        <w:rPr>
          <w:rFonts w:ascii="微软雅黑" w:eastAsia="微软雅黑" w:hAnsi="微软雅黑" w:cs="宋体"/>
          <w:color w:val="000000" w:themeColor="text1"/>
          <w:sz w:val="22"/>
        </w:rPr>
      </w:pPr>
    </w:p>
    <w:p w:rsidR="00E44FD8" w:rsidRDefault="00EB558B">
      <w:pPr>
        <w:rPr>
          <w:rFonts w:ascii="微软雅黑" w:eastAsia="微软雅黑" w:hAnsi="微软雅黑" w:cs="宋体"/>
          <w:bCs/>
          <w:color w:val="000000" w:themeColor="text1"/>
          <w:sz w:val="22"/>
        </w:rPr>
      </w:pPr>
      <w:bookmarkStart w:id="43" w:name="_Toc10570791"/>
      <w:r>
        <w:rPr>
          <w:rFonts w:ascii="微软雅黑" w:eastAsia="微软雅黑" w:hAnsi="微软雅黑" w:cs="宋体" w:hint="eastAsia"/>
          <w:bCs/>
          <w:color w:val="000000" w:themeColor="text1"/>
          <w:sz w:val="22"/>
        </w:rPr>
        <w:t>5.2、</w:t>
      </w:r>
      <w:bookmarkStart w:id="44" w:name="_Toc28843"/>
      <w:bookmarkStart w:id="45" w:name="_Toc3264"/>
      <w:bookmarkStart w:id="46" w:name="_Toc26762"/>
      <w:bookmarkStart w:id="47" w:name="_Toc32425"/>
      <w:bookmarkStart w:id="48" w:name="_Toc10335"/>
      <w:bookmarkStart w:id="49" w:name="_Toc12433"/>
      <w:bookmarkStart w:id="50" w:name="_Toc22750"/>
      <w:bookmarkStart w:id="51" w:name="_Toc499552929"/>
      <w:r>
        <w:rPr>
          <w:rFonts w:ascii="微软雅黑" w:eastAsia="微软雅黑" w:hAnsi="微软雅黑" w:cs="宋体" w:hint="eastAsia"/>
          <w:bCs/>
          <w:color w:val="000000" w:themeColor="text1"/>
          <w:sz w:val="22"/>
        </w:rPr>
        <w:t>学生微信端平台</w:t>
      </w:r>
      <w:bookmarkEnd w:id="43"/>
      <w:bookmarkEnd w:id="44"/>
      <w:bookmarkEnd w:id="45"/>
      <w:bookmarkEnd w:id="46"/>
      <w:bookmarkEnd w:id="47"/>
      <w:bookmarkEnd w:id="48"/>
      <w:bookmarkEnd w:id="49"/>
      <w:bookmarkEnd w:id="50"/>
      <w:bookmarkEnd w:id="51"/>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5.2.1、学习</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5.2.1.1、搜索</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根据活动名称、课程名称或者活动、课程分类名称模糊搜索活动或者课程，并且保留搜索历史记录（可以清空）；搜索结果列表页可以继续根据活动类型（课程类、活动类），报名时间，活动时间，活动级别，活动平台、活动分类、活动状态（包括：待报名、报名中、待开展、进行中、已结束）及最新更新或者最热进一步筛选结果。</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5.2.1.2、系统公告</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提示当前登录学生未读公告的条数，学生可以查看公告图文列表及公告详情，包括公告封面、公告标题、公告内容、公告时间、阅读人数、阅读状态。</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、轮播信息</w:t>
      </w:r>
    </w:p>
    <w:p w:rsidR="00E44FD8" w:rsidRDefault="00EB558B">
      <w:pPr>
        <w:ind w:firstLineChars="150" w:firstLine="33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查看学校</w:t>
      </w:r>
      <w:r>
        <w:rPr>
          <w:rFonts w:ascii="微软雅黑" w:eastAsia="微软雅黑" w:hAnsi="微软雅黑" w:cs="宋体"/>
          <w:color w:val="000000" w:themeColor="text1"/>
          <w:sz w:val="22"/>
        </w:rPr>
        <w:t>所设置的轮播信息图片及详情</w:t>
      </w:r>
      <w:r>
        <w:rPr>
          <w:rFonts w:ascii="微软雅黑" w:eastAsia="微软雅黑" w:hAnsi="微软雅黑" w:cs="宋体" w:hint="eastAsia"/>
          <w:color w:val="000000" w:themeColor="text1"/>
          <w:sz w:val="22"/>
        </w:rPr>
        <w:t>，最多</w:t>
      </w:r>
      <w:r>
        <w:rPr>
          <w:rFonts w:ascii="微软雅黑" w:eastAsia="微软雅黑" w:hAnsi="微软雅黑" w:cs="宋体"/>
          <w:color w:val="000000" w:themeColor="text1"/>
          <w:sz w:val="22"/>
        </w:rPr>
        <w:t>可查看</w:t>
      </w:r>
      <w:r>
        <w:rPr>
          <w:rFonts w:ascii="微软雅黑" w:eastAsia="微软雅黑" w:hAnsi="微软雅黑" w:cs="宋体" w:hint="eastAsia"/>
          <w:color w:val="000000" w:themeColor="text1"/>
          <w:sz w:val="22"/>
        </w:rPr>
        <w:t>8</w:t>
      </w:r>
      <w:r>
        <w:rPr>
          <w:rFonts w:ascii="微软雅黑" w:eastAsia="微软雅黑" w:hAnsi="微软雅黑" w:cs="宋体"/>
          <w:color w:val="000000" w:themeColor="text1"/>
          <w:sz w:val="22"/>
        </w:rPr>
        <w:t>条轮播信息</w:t>
      </w:r>
      <w:r>
        <w:rPr>
          <w:rFonts w:ascii="微软雅黑" w:eastAsia="微软雅黑" w:hAnsi="微软雅黑" w:cs="宋体" w:hint="eastAsia"/>
          <w:color w:val="000000" w:themeColor="text1"/>
          <w:sz w:val="22"/>
        </w:rPr>
        <w:t>。</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w:t>
      </w:r>
      <w:r>
        <w:rPr>
          <w:rFonts w:ascii="微软雅黑" w:eastAsia="微软雅黑" w:hAnsi="微软雅黑" w:cs="宋体"/>
          <w:bCs/>
          <w:color w:val="000000" w:themeColor="text1"/>
          <w:sz w:val="22"/>
        </w:rPr>
        <w:t>4</w:t>
      </w:r>
      <w:r>
        <w:rPr>
          <w:rFonts w:ascii="微软雅黑" w:eastAsia="微软雅黑" w:hAnsi="微软雅黑" w:cs="宋体" w:hint="eastAsia"/>
          <w:bCs/>
          <w:color w:val="000000" w:themeColor="text1"/>
          <w:sz w:val="22"/>
        </w:rPr>
        <w:t>、全部课程</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列出报名面向当前登录学生的所有课程类的活动，并可根据活动类型（课程类、活动类），报名时间，活动时间，活动级别，活动平台、活动分类、活动状态（包括：待报名、报名中、待开展、进行中、已结束）及最新更新或者最热进一步筛选结果。</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w:t>
      </w:r>
      <w:r>
        <w:rPr>
          <w:rFonts w:ascii="微软雅黑" w:eastAsia="微软雅黑" w:hAnsi="微软雅黑" w:cs="宋体"/>
          <w:bCs/>
          <w:color w:val="000000" w:themeColor="text1"/>
          <w:sz w:val="22"/>
        </w:rPr>
        <w:t>5</w:t>
      </w:r>
      <w:r>
        <w:rPr>
          <w:rFonts w:ascii="微软雅黑" w:eastAsia="微软雅黑" w:hAnsi="微软雅黑" w:cs="宋体" w:hint="eastAsia"/>
          <w:bCs/>
          <w:color w:val="000000" w:themeColor="text1"/>
          <w:sz w:val="22"/>
        </w:rPr>
        <w:t>、全部活动</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列出报名面向当前登录学生的所有活动类的活动，并可根据活动类型（课程类、活动类），报名时间，活动时间，活动级别，活动平台、活动分类、活动状态（包括：待报名、报名中、待开展、进行中、已结束）及最新更新或者最热进一步筛选结果。</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w:t>
      </w:r>
      <w:r>
        <w:rPr>
          <w:rFonts w:ascii="微软雅黑" w:eastAsia="微软雅黑" w:hAnsi="微软雅黑" w:cs="宋体"/>
          <w:bCs/>
          <w:color w:val="000000" w:themeColor="text1"/>
          <w:sz w:val="22"/>
        </w:rPr>
        <w:t>6</w:t>
      </w:r>
      <w:r>
        <w:rPr>
          <w:rFonts w:ascii="微软雅黑" w:eastAsia="微软雅黑" w:hAnsi="微软雅黑" w:cs="宋体" w:hint="eastAsia"/>
          <w:bCs/>
          <w:color w:val="000000" w:themeColor="text1"/>
          <w:sz w:val="22"/>
        </w:rPr>
        <w:t>、快捷签到</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学生点击“快捷签到”可以直接进入该学生所报名的活动中，正在进行签到的签到详情页面进行快捷签到，且存在进行中签到时，“快捷签到”图标展示小红点，提醒学</w:t>
      </w:r>
      <w:r>
        <w:rPr>
          <w:rFonts w:ascii="微软雅黑" w:eastAsia="微软雅黑" w:hAnsi="微软雅黑" w:cs="宋体" w:hint="eastAsia"/>
          <w:color w:val="000000" w:themeColor="text1"/>
          <w:sz w:val="22"/>
        </w:rPr>
        <w:lastRenderedPageBreak/>
        <w:t>生签到正在进行中。</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w:t>
      </w:r>
      <w:r>
        <w:rPr>
          <w:rFonts w:ascii="微软雅黑" w:eastAsia="微软雅黑" w:hAnsi="微软雅黑" w:cs="宋体"/>
          <w:bCs/>
          <w:color w:val="000000" w:themeColor="text1"/>
          <w:sz w:val="22"/>
        </w:rPr>
        <w:t>7</w:t>
      </w:r>
      <w:r>
        <w:rPr>
          <w:rFonts w:ascii="微软雅黑" w:eastAsia="微软雅黑" w:hAnsi="微软雅黑" w:cs="宋体" w:hint="eastAsia"/>
          <w:bCs/>
          <w:color w:val="000000" w:themeColor="text1"/>
          <w:sz w:val="22"/>
        </w:rPr>
        <w:t>、快捷签退</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学生点击“快捷签退”可以直接进入该学生所报名的活动中，正在进行签退的签退详情页面进行快捷签退，且存在进行中签退时，“快捷签退”图标展示小红点，提醒学生签退正在进行中。</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w:t>
      </w:r>
      <w:r>
        <w:rPr>
          <w:rFonts w:ascii="微软雅黑" w:eastAsia="微软雅黑" w:hAnsi="微软雅黑" w:cs="宋体"/>
          <w:bCs/>
          <w:color w:val="000000" w:themeColor="text1"/>
          <w:sz w:val="22"/>
        </w:rPr>
        <w:t>8</w:t>
      </w:r>
      <w:r>
        <w:rPr>
          <w:rFonts w:ascii="微软雅黑" w:eastAsia="微软雅黑" w:hAnsi="微软雅黑" w:cs="宋体" w:hint="eastAsia"/>
          <w:bCs/>
          <w:color w:val="000000" w:themeColor="text1"/>
          <w:sz w:val="22"/>
        </w:rPr>
        <w:t>、新增证书</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学生点击“新增证书”，可直接进入提交证书页面快捷提交证书认证。</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w:t>
      </w:r>
      <w:r>
        <w:rPr>
          <w:rFonts w:ascii="微软雅黑" w:eastAsia="微软雅黑" w:hAnsi="微软雅黑" w:cs="宋体"/>
          <w:bCs/>
          <w:color w:val="000000" w:themeColor="text1"/>
          <w:sz w:val="22"/>
        </w:rPr>
        <w:t>9</w:t>
      </w:r>
      <w:r>
        <w:rPr>
          <w:rFonts w:ascii="微软雅黑" w:eastAsia="微软雅黑" w:hAnsi="微软雅黑" w:cs="宋体" w:hint="eastAsia"/>
          <w:bCs/>
          <w:color w:val="000000" w:themeColor="text1"/>
          <w:sz w:val="22"/>
        </w:rPr>
        <w:t>、推荐课程</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展示当前登录学生可报名的，且活动状态处于：待报名与报名中的课程类活动。</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w:t>
      </w:r>
      <w:r>
        <w:rPr>
          <w:rFonts w:ascii="微软雅黑" w:eastAsia="微软雅黑" w:hAnsi="微软雅黑" w:cs="宋体"/>
          <w:bCs/>
          <w:color w:val="000000" w:themeColor="text1"/>
          <w:sz w:val="22"/>
        </w:rPr>
        <w:t>10</w:t>
      </w:r>
      <w:r>
        <w:rPr>
          <w:rFonts w:ascii="微软雅黑" w:eastAsia="微软雅黑" w:hAnsi="微软雅黑" w:cs="宋体" w:hint="eastAsia"/>
          <w:bCs/>
          <w:color w:val="000000" w:themeColor="text1"/>
          <w:sz w:val="22"/>
        </w:rPr>
        <w:t>、最新活动</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展示当前登录学生可报名的，且活动状态处于：待报名与报名中的活动类活动。</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5.2.1.1</w:t>
      </w:r>
      <w:r>
        <w:rPr>
          <w:rFonts w:ascii="微软雅黑" w:eastAsia="微软雅黑" w:hAnsi="微软雅黑" w:cs="宋体"/>
          <w:bCs/>
          <w:color w:val="000000" w:themeColor="text1"/>
          <w:sz w:val="22"/>
        </w:rPr>
        <w:t>1</w:t>
      </w:r>
      <w:r>
        <w:rPr>
          <w:rFonts w:ascii="微软雅黑" w:eastAsia="微软雅黑" w:hAnsi="微软雅黑" w:cs="宋体" w:hint="eastAsia"/>
          <w:bCs/>
          <w:color w:val="000000" w:themeColor="text1"/>
          <w:sz w:val="22"/>
        </w:rPr>
        <w:t>、课程详情</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课程：展示课程类活动的封面图、名称、状态、报名时间、课程时间、每次签到的时间、签退的时间、补签时间、评价截止时间、所属平台、所属分类、主讲老师、课程级别、简介、积分、课程地址，各报名角色的总报名名额与已报名额；</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详情：面向报名学生的年级、学院、专业、班级；</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评价：查看课程学生评价列表；</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快速报名：点击“马上报名”，选择课程设置的报名角色，提交报名。</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5.2.1.1</w:t>
      </w:r>
      <w:r>
        <w:rPr>
          <w:rFonts w:ascii="微软雅黑" w:eastAsia="微软雅黑" w:hAnsi="微软雅黑" w:cs="宋体"/>
          <w:bCs/>
          <w:color w:val="000000" w:themeColor="text1"/>
          <w:sz w:val="22"/>
        </w:rPr>
        <w:t>2</w:t>
      </w:r>
      <w:r>
        <w:rPr>
          <w:rFonts w:ascii="微软雅黑" w:eastAsia="微软雅黑" w:hAnsi="微软雅黑" w:cs="宋体" w:hint="eastAsia"/>
          <w:bCs/>
          <w:color w:val="000000" w:themeColor="text1"/>
          <w:sz w:val="22"/>
        </w:rPr>
        <w:t>、活动详情</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活动：展示活动类活动的封面图、名称、状态、报名时间、活动时间、每次签到的时间、签退的时间、补签时间、评价截止时间、所属平台、所属分类、发起老师、活动级别、简介、活动口号、主办方、协办方、承办方、积分、活动地址，各报名角色的总报名名额与已报名名额；</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详情：面向报名学生的年级、学院、专业、班级；</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评价：查看课程学生评价列表；</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快速报名：点击“马上报名”，选择课程设置的报名角色，提交报名。</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5.2.2、分类</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展示学校统一设置的平台及分类（即一级和二级分类），点击平台查看平台下属分类及，点击分类进入查看分类下的活动；可查看开展活动最多的前十二个热门分类；也可查看每个平台下，活动发起量从多到少的教师排名墙。</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5.2.2.1、教师墙</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查看每个平台下，活动发起量从多到少的教师排名墙，点击教师头像可从课程类及活动类两个维度查看该教师所发起课程类活动及活动类活动的数量与列表。</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lastRenderedPageBreak/>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、我的</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.1、切换教师身份</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当前登录学生用户如有被教师授权，展示该功能，点击跳转授权教师微信端操作界面，否则隐藏。</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.2、切换督导队身份</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当前登录学生用户如有被学校授权督导队身份，展示该功能，点击跳转督导队评价活动页面（可评价状态为进行中的活动，也可查看本人历史评价内容及同为督导队的同学对同一活动的评价），否则隐藏。</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.3、学籍信息修改</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对登录学生的学籍信息：头像、姓名、性别、身份证后六位、手机号、邮箱、学校、院系、专业、年级、班级、学号、入学年份、政治面貌的维护操作，其中学生可以直接修改的有：正装照、手机号、邮箱、政治面貌，而其中涉及敏感信息的：头像、姓名、院系、专业、年级、班级的修改，需经学校审批通过后方可生效。</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.4、积分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查看登录学生实时总积分及各个学年、各个平台所获积分统计，进一步点击可查看积分明细（从课程、活动、证书</w:t>
      </w:r>
      <w:r>
        <w:rPr>
          <w:rFonts w:ascii="微软雅黑" w:eastAsia="微软雅黑" w:hAnsi="微软雅黑" w:cs="宋体"/>
          <w:color w:val="000000" w:themeColor="text1"/>
          <w:sz w:val="22"/>
        </w:rPr>
        <w:t>、手工导入四</w:t>
      </w:r>
      <w:r>
        <w:rPr>
          <w:rFonts w:ascii="微软雅黑" w:eastAsia="微软雅黑" w:hAnsi="微软雅黑" w:cs="宋体" w:hint="eastAsia"/>
          <w:color w:val="000000" w:themeColor="text1"/>
          <w:sz w:val="22"/>
        </w:rPr>
        <w:t>个维度列出明细）。</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.5、诚信值</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查看登录学生实时诚信值总得分、所有诚信值加减分记录及诚信值规则说明。</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.6、收藏</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查看登录学生所收藏的活动列表，按活动类型跟课程类型分TAB页展示，并可根据活动类型（课程类、活动类），报名时间，活动时间，活动级别，活动平台、活动分类、活动状态（包括：待报名、报名中、待开展、进行中、已结束）及最新更新或者最热进一步筛选结果。</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.7、我的成绩</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默认查询当前登录学生当前学年获得的总学分及各平台所获学分、最低学分、累计至本学年最低学分，可切换学年查询，进一步点击可查看学分明细（从课程、活动、证书</w:t>
      </w:r>
      <w:r>
        <w:rPr>
          <w:rFonts w:ascii="微软雅黑" w:eastAsia="微软雅黑" w:hAnsi="微软雅黑" w:cs="宋体"/>
          <w:color w:val="000000" w:themeColor="text1"/>
          <w:sz w:val="22"/>
        </w:rPr>
        <w:t>、手工导入四</w:t>
      </w:r>
      <w:r>
        <w:rPr>
          <w:rFonts w:ascii="微软雅黑" w:eastAsia="微软雅黑" w:hAnsi="微软雅黑" w:cs="宋体" w:hint="eastAsia"/>
          <w:color w:val="000000" w:themeColor="text1"/>
          <w:sz w:val="22"/>
        </w:rPr>
        <w:t>个维度列出明细）。</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.8、我的课程</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查看当前登录学生报过名的课程类活动列表，按我的报名、待开展、进行中、</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已结束四个TAB页展示，且不同的TAB页可以进行的操作也不尽相同；</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我的报名：展示当前登录学生报名过的且处于报名中状态的课程类活动列表，可以取消报名也可以查看报名审批记录；</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待开展：展示当前登录学生报名过的且处于待开展状态的课程类活动列表，可以进</w:t>
      </w:r>
      <w:r>
        <w:rPr>
          <w:rFonts w:ascii="微软雅黑" w:eastAsia="微软雅黑" w:hAnsi="微软雅黑" w:cs="宋体" w:hint="eastAsia"/>
          <w:color w:val="000000" w:themeColor="text1"/>
          <w:sz w:val="22"/>
        </w:rPr>
        <w:lastRenderedPageBreak/>
        <w:t>入签到页面进行签到；</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进行中：展示当前登录学生报名过的且处于进行中状态的课程类活动列表，可以进入签到页面进行签到；</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已结束：展示当前登录学生报名过的且处于已结束状态的课程类活动列表，可以进入签退页面进行签退，可以评价课程，可以发起补签申请（学生有且只有一次补签申请的机会）。</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.9、我的活动</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查看当前登录学生报过名的活动类活动列表，按我的报名、待开展、进行中、</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已结束四个TAB页展示，且不同的TAB页可以进行的操作也不尽相同；</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我的报名：展示当前登录学生报名过的且处于报名中状态的活动类活动列表，可以取消报名也可以查看报名审批记录；</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待开展：展示当前登录学生报名过的且处于待开展状态的活动类活动列表，可以进入签到页面进行签到；</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进行中：展示当前登录学生报名过的且处于进行中状态的活动类活动列表，可以进入签到页面进行签到；</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已结束：展示当前登录学生报名过的且处于已结束状态的活动类活动列表，可以进入签退页面进行签退，可以评价课程，可以发起补签申请（学生有且只有一次补签申请的机会）。</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.10、认证中心</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查看当前登录学生证书认证列表，按已认证、待审核、未通过、未提交四个TAB页展示；可以新增证书直接提交审核，也可保存草稿以后提交；学生证书认证只有通过学校审核方可获得积分；证书认证不通过不扣积分；待审核的证书认证若发现作弊行为会被惩罚，不但不获得积分还需倒扣诚信值；已通过审核的证书认证若发现作弊行为会被惩罚，不但扣回所获积分还需倒扣诚信值；</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已认证：展示当前登录学生通过学校审核及通过学校审核且被处罚的证书认证列表；</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待审核：展示当前登录学生已提交学校审核但还未审核的证书认证列表；</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未通过：展示当前登录学生未通过学校审核及未通过学校审核且被处罚的证书认证列表；</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未提交：展示当前登录学生已新增却未提交学校审核的证书认证列表；</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.11、学籍反馈</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学生需要修改：头像、姓名、院系、专业、年级、班级敏感信息时，通过学籍反馈提交修改申请，学校审批通过后，修改生效，学籍反馈展示最新的审批结果。</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.12、建议反馈</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lastRenderedPageBreak/>
        <w:t xml:space="preserve">   学生可以反馈不同类型的建议给学校，包括建议类型、标题、详情及图片，也可以查看学校针对所提建议的回复，还可以从未回复和已回复两个维度查看本人历史反馈建议。</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3</w:t>
      </w:r>
      <w:r>
        <w:rPr>
          <w:rFonts w:ascii="微软雅黑" w:eastAsia="微软雅黑" w:hAnsi="微软雅黑" w:cs="宋体" w:hint="eastAsia"/>
          <w:bCs/>
          <w:color w:val="000000" w:themeColor="text1"/>
          <w:sz w:val="22"/>
        </w:rPr>
        <w:t>.13、登录</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与老师微信端登录共用一个页面，学生通过上传个人生活照、输入身份证号后六位与学号，唯一匹配学校学籍信息，匹配成功，则自动绑定学生微信号与学籍信息，无需再次登录，PC端管理平台可解除绑定。</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5.2.</w:t>
      </w:r>
      <w:r>
        <w:rPr>
          <w:rFonts w:ascii="微软雅黑" w:eastAsia="微软雅黑" w:hAnsi="微软雅黑" w:cs="宋体"/>
          <w:bCs/>
          <w:color w:val="000000" w:themeColor="text1"/>
          <w:sz w:val="22"/>
        </w:rPr>
        <w:t>4</w:t>
      </w:r>
      <w:r>
        <w:rPr>
          <w:rFonts w:ascii="微软雅黑" w:eastAsia="微软雅黑" w:hAnsi="微软雅黑" w:cs="宋体" w:hint="eastAsia"/>
          <w:bCs/>
          <w:color w:val="000000" w:themeColor="text1"/>
          <w:sz w:val="22"/>
        </w:rPr>
        <w:t>、推送通知</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通知包括：报名取消，报名审批结果，补签审批结果，活动取消，证书认证审批结果，报名即将开始，首次签到即将开始，活动报名成功，首次签到已开始，评价开始，补签开始，成绩预警。</w:t>
      </w:r>
    </w:p>
    <w:p w:rsidR="00E44FD8" w:rsidRDefault="00EB558B">
      <w:pPr>
        <w:rPr>
          <w:rFonts w:ascii="微软雅黑" w:eastAsia="微软雅黑" w:hAnsi="微软雅黑" w:cs="宋体"/>
          <w:bCs/>
          <w:color w:val="000000" w:themeColor="text1"/>
          <w:sz w:val="22"/>
        </w:rPr>
      </w:pPr>
      <w:bookmarkStart w:id="52" w:name="_Toc10570792"/>
      <w:r>
        <w:rPr>
          <w:rFonts w:ascii="微软雅黑" w:eastAsia="微软雅黑" w:hAnsi="微软雅黑" w:cs="宋体" w:hint="eastAsia"/>
          <w:bCs/>
          <w:color w:val="000000" w:themeColor="text1"/>
          <w:sz w:val="22"/>
        </w:rPr>
        <w:t>5.3、</w:t>
      </w:r>
      <w:bookmarkStart w:id="53" w:name="_Toc22985"/>
      <w:bookmarkStart w:id="54" w:name="_Toc11964"/>
      <w:bookmarkStart w:id="55" w:name="_Toc13106"/>
      <w:bookmarkStart w:id="56" w:name="_Toc12246"/>
      <w:bookmarkStart w:id="57" w:name="_Toc15581"/>
      <w:bookmarkStart w:id="58" w:name="_Toc21131"/>
      <w:bookmarkStart w:id="59" w:name="_Toc499552948"/>
      <w:bookmarkStart w:id="60" w:name="_Toc8318"/>
      <w:bookmarkStart w:id="61" w:name="_Toc19038"/>
      <w:bookmarkStart w:id="62" w:name="_Toc5867"/>
      <w:r>
        <w:rPr>
          <w:rFonts w:ascii="微软雅黑" w:eastAsia="微软雅黑" w:hAnsi="微软雅黑" w:cs="宋体" w:hint="eastAsia"/>
          <w:bCs/>
          <w:color w:val="000000" w:themeColor="text1"/>
          <w:sz w:val="22"/>
        </w:rPr>
        <w:t>教师微信端平台</w:t>
      </w:r>
      <w:bookmarkEnd w:id="52"/>
      <w:bookmarkEnd w:id="53"/>
      <w:bookmarkEnd w:id="54"/>
      <w:bookmarkEnd w:id="55"/>
      <w:bookmarkEnd w:id="56"/>
      <w:bookmarkEnd w:id="57"/>
      <w:bookmarkEnd w:id="58"/>
      <w:bookmarkEnd w:id="59"/>
      <w:bookmarkEnd w:id="60"/>
      <w:bookmarkEnd w:id="61"/>
      <w:bookmarkEnd w:id="62"/>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5.3.1、登录</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与学生微信端登录共用一个页面，教师输入本人在PC端管理平台的账号、密码或手机号、密码，验证通过后自动绑定教师微信号与账号信息，无需再次登录，PC端管理平台可以解除绑定。</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5.3.2、日程</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r>
      <w:bookmarkStart w:id="63" w:name="_Toc31718"/>
      <w:bookmarkStart w:id="64" w:name="_Toc5332"/>
      <w:r>
        <w:rPr>
          <w:rFonts w:ascii="微软雅黑" w:eastAsia="微软雅黑" w:hAnsi="微软雅黑" w:cs="宋体" w:hint="eastAsia"/>
          <w:color w:val="000000" w:themeColor="text1"/>
          <w:sz w:val="22"/>
        </w:rPr>
        <w:t>分别以列表方式展示开始时间在今天与后3天的活动，方便学校教师处理近期活动。</w:t>
      </w:r>
      <w:bookmarkEnd w:id="63"/>
      <w:bookmarkEnd w:id="64"/>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5.3.3、</w:t>
      </w:r>
      <w:r>
        <w:rPr>
          <w:rFonts w:ascii="微软雅黑" w:eastAsia="微软雅黑" w:hAnsi="微软雅黑" w:cs="宋体" w:hint="eastAsia"/>
          <w:color w:val="000000" w:themeColor="text1"/>
          <w:sz w:val="22"/>
        </w:rPr>
        <w:t>活动申报</w:t>
      </w:r>
      <w:r>
        <w:rPr>
          <w:rFonts w:ascii="微软雅黑" w:eastAsia="微软雅黑" w:hAnsi="微软雅黑" w:cs="宋体" w:hint="eastAsia"/>
          <w:bCs/>
          <w:color w:val="000000" w:themeColor="text1"/>
          <w:sz w:val="22"/>
        </w:rPr>
        <w:t>审批</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展示待审批的活动申报列表，并可根据活动平台筛选条件过滤目标活动，点击可进入活动申报详情，进行通过/驳回操作（仅限审批环节负责教师操作）；</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w:t>
      </w:r>
      <w:r>
        <w:rPr>
          <w:rFonts w:ascii="微软雅黑" w:eastAsia="微软雅黑" w:hAnsi="微软雅黑" w:cs="宋体"/>
          <w:color w:val="000000" w:themeColor="text1"/>
          <w:sz w:val="22"/>
        </w:rPr>
        <w:t>当</w:t>
      </w:r>
      <w:r>
        <w:rPr>
          <w:rFonts w:ascii="微软雅黑" w:eastAsia="微软雅黑" w:hAnsi="微软雅黑" w:cs="宋体" w:hint="eastAsia"/>
          <w:color w:val="000000" w:themeColor="text1"/>
          <w:sz w:val="22"/>
        </w:rPr>
        <w:t>发布</w:t>
      </w:r>
      <w:r>
        <w:rPr>
          <w:rFonts w:ascii="微软雅黑" w:eastAsia="微软雅黑" w:hAnsi="微软雅黑" w:cs="宋体"/>
          <w:color w:val="000000" w:themeColor="text1"/>
          <w:sz w:val="22"/>
        </w:rPr>
        <w:t>活动的老师是</w:t>
      </w:r>
      <w:r>
        <w:rPr>
          <w:rFonts w:ascii="微软雅黑" w:eastAsia="微软雅黑" w:hAnsi="微软雅黑" w:cs="宋体" w:hint="eastAsia"/>
          <w:color w:val="000000" w:themeColor="text1"/>
          <w:sz w:val="22"/>
        </w:rPr>
        <w:t>某个审批环节的负责人时，该老师所发布的活动，他自己负责审批的环节及之前的审批环节，系统默认自动审批通过；</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活动申报审批（审批记录）：展示最终审批结果已经出现的活动申报列表，点击可进入活动申报详情。</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5.3.4、报名/补签审批</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报名/补签审批：分别展示拥有待审批报名的活动列表与拥有待审批补签的活动列表；分别点击可进入活动报名审批详情及活动补签审批详情进行快速审批（通过/驳回）；</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报名/补签审批（审批记录）：以TAB页分别展示报名审批结果已经出现的活动列表与补签审批结果已经出现的活动列表，分别点击可进入活动报名审批详情及活动补签审批详情并以TAB页分别展示审批结果为通过和驳回的学生列表。</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5.3.5、活动管理</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以TAB页形式分别展示：所有、待审核、待报名、报名中、待开展、进行中、已结束的活动列表，并可通过活动名称模糊联想搜索也可通过日期范围搜索，活动分为课程</w:t>
      </w:r>
      <w:r>
        <w:rPr>
          <w:rFonts w:ascii="微软雅黑" w:eastAsia="微软雅黑" w:hAnsi="微软雅黑" w:cs="宋体" w:hint="eastAsia"/>
          <w:color w:val="000000" w:themeColor="text1"/>
          <w:sz w:val="22"/>
        </w:rPr>
        <w:lastRenderedPageBreak/>
        <w:t>类与活动类，课程类列表项展示：课程状态、课程封面、课程名称、活动类型（课程类或活动类）、课程平台、课程分类、课程时间、主讲教师；活动类列表项展示：活动状态、活动封面、活动名称、活动类型（课程类或活动类）、活动平台、活动分类、活动时间、报名时间、发起人；</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可以查看活动详情，报名中状态可以查看报名成功的学生列表也可以审批学生的报名；待开展状态可以查看报名成功的学生列表，如果当前处于签到时间范围内，还可展示动态刷新的二维码供学生扫码签到；进行中状态可以查看报名成功的学生列表，如果当前处于签到时间范围内，可展示动态刷新的二维码供学生扫码签到，如果当前不处于签到时间范围内，则可以临时发起一次签到（动态二维码方式）；已结束状态可以查看活动总结，可以查看参与学生的评价以及督导队的评价，可以查看报名成功的学生列表，如果当前处于签退时间范围内，还可展示动态刷新的二维码供学生扫码签退。</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草稿箱：展示草稿状态的活动列表，可在列表项左滑进行删除草稿，可通过活动名称模糊联想搜索，可点击进入活动详情修改草稿或者提交审批。</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5.3.6、临时发起签到</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如果当前时间不处于活动已设置的任意一个签到时间范围内，教师则可以临时发起签到（动态二维码方式），防止学生弄虚作假。</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5.3.</w:t>
      </w:r>
      <w:r>
        <w:rPr>
          <w:rFonts w:ascii="微软雅黑" w:eastAsia="微软雅黑" w:hAnsi="微软雅黑" w:cs="宋体"/>
          <w:bCs/>
          <w:color w:val="000000" w:themeColor="text1"/>
          <w:sz w:val="22"/>
        </w:rPr>
        <w:t>7</w:t>
      </w:r>
      <w:r>
        <w:rPr>
          <w:rFonts w:ascii="微软雅黑" w:eastAsia="微软雅黑" w:hAnsi="微软雅黑" w:cs="宋体" w:hint="eastAsia"/>
          <w:bCs/>
          <w:color w:val="000000" w:themeColor="text1"/>
          <w:sz w:val="22"/>
        </w:rPr>
        <w:t>、个人中心</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展示教师头像（正装照），姓名，学校，院系，职称；</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个人信息：可查看与编辑老师个人信息，包括：姓名，工号，职称，学校，所属院系，用户类型，研究方向，手机号，正装照，个人简介，其中工号，职称，学校，所属院系，用户类型不可修改；</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 xml:space="preserve">   切换学生身份：如果当前登录用户是该教师授权的学生，则可以点击切换回该学生的微信端操作界面，如果不是，则无该按钮。</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5.3.</w:t>
      </w:r>
      <w:r>
        <w:rPr>
          <w:rFonts w:ascii="微软雅黑" w:eastAsia="微软雅黑" w:hAnsi="微软雅黑" w:cs="宋体"/>
          <w:bCs/>
          <w:color w:val="000000" w:themeColor="text1"/>
          <w:sz w:val="22"/>
        </w:rPr>
        <w:t>8</w:t>
      </w:r>
      <w:r>
        <w:rPr>
          <w:rFonts w:ascii="微软雅黑" w:eastAsia="微软雅黑" w:hAnsi="微软雅黑" w:cs="宋体" w:hint="eastAsia"/>
          <w:bCs/>
          <w:color w:val="000000" w:themeColor="text1"/>
          <w:sz w:val="22"/>
        </w:rPr>
        <w:t>、推送通知</w:t>
      </w:r>
    </w:p>
    <w:p w:rsidR="00E44FD8" w:rsidRDefault="00EB558B">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ab/>
        <w:t>通知包括：</w:t>
      </w:r>
      <w:r>
        <w:rPr>
          <w:rFonts w:ascii="微软雅黑" w:eastAsia="微软雅黑" w:hAnsi="微软雅黑" w:cs="宋体"/>
          <w:color w:val="000000" w:themeColor="text1"/>
          <w:sz w:val="22"/>
        </w:rPr>
        <w:t>活动申报审批结果</w:t>
      </w:r>
      <w:r>
        <w:rPr>
          <w:rFonts w:ascii="微软雅黑" w:eastAsia="微软雅黑" w:hAnsi="微软雅黑" w:cs="宋体" w:hint="eastAsia"/>
          <w:color w:val="000000" w:themeColor="text1"/>
          <w:sz w:val="22"/>
        </w:rPr>
        <w:t>，</w:t>
      </w:r>
      <w:r>
        <w:rPr>
          <w:rFonts w:ascii="微软雅黑" w:eastAsia="微软雅黑" w:hAnsi="微软雅黑" w:cs="宋体"/>
          <w:color w:val="000000" w:themeColor="text1"/>
          <w:sz w:val="22"/>
        </w:rPr>
        <w:t>学生</w:t>
      </w:r>
      <w:r>
        <w:rPr>
          <w:rFonts w:ascii="微软雅黑" w:eastAsia="微软雅黑" w:hAnsi="微软雅黑" w:cs="宋体" w:hint="eastAsia"/>
          <w:color w:val="000000" w:themeColor="text1"/>
          <w:sz w:val="22"/>
        </w:rPr>
        <w:t>提交</w:t>
      </w:r>
      <w:r>
        <w:rPr>
          <w:rFonts w:ascii="微软雅黑" w:eastAsia="微软雅黑" w:hAnsi="微软雅黑" w:cs="宋体"/>
          <w:color w:val="000000" w:themeColor="text1"/>
          <w:sz w:val="22"/>
        </w:rPr>
        <w:t>报名审批</w:t>
      </w:r>
      <w:r>
        <w:rPr>
          <w:rFonts w:ascii="微软雅黑" w:eastAsia="微软雅黑" w:hAnsi="微软雅黑" w:cs="宋体" w:hint="eastAsia"/>
          <w:color w:val="000000" w:themeColor="text1"/>
          <w:sz w:val="22"/>
        </w:rPr>
        <w:t>提醒，学生提交补签审批提醒，活动申报申批提醒。</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6、平台安全要求：</w:t>
      </w:r>
    </w:p>
    <w:p w:rsidR="00E44FD8" w:rsidRDefault="00EB558B">
      <w:pPr>
        <w:rPr>
          <w:rFonts w:ascii="微软雅黑" w:eastAsia="微软雅黑" w:hAnsi="微软雅黑" w:cs="宋体"/>
          <w:bCs/>
          <w:color w:val="000000" w:themeColor="text1"/>
          <w:sz w:val="22"/>
        </w:rPr>
      </w:pPr>
      <w:bookmarkStart w:id="65" w:name="_Toc10570794"/>
      <w:r>
        <w:rPr>
          <w:rFonts w:ascii="微软雅黑" w:eastAsia="微软雅黑" w:hAnsi="微软雅黑" w:cs="宋体" w:hint="eastAsia"/>
          <w:bCs/>
          <w:color w:val="000000" w:themeColor="text1"/>
          <w:sz w:val="22"/>
        </w:rPr>
        <w:t>6.1、身份鉴别</w:t>
      </w:r>
      <w:bookmarkEnd w:id="65"/>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w:t>
      </w:r>
      <w:r>
        <w:rPr>
          <w:rFonts w:ascii="微软雅黑" w:eastAsia="微软雅黑" w:hAnsi="微软雅黑" w:cs="宋体" w:hint="eastAsia"/>
          <w:bCs/>
          <w:color w:val="000000" w:themeColor="text1"/>
          <w:sz w:val="22"/>
        </w:rPr>
        <w:t>1.1、登录控制</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平台采用网关技术，接收用户的登录请求，通过验证用户账号、密码、</w:t>
      </w:r>
      <w:proofErr w:type="spellStart"/>
      <w:r>
        <w:rPr>
          <w:rFonts w:ascii="微软雅黑" w:eastAsia="微软雅黑" w:hAnsi="微软雅黑" w:cs="宋体" w:hint="eastAsia"/>
          <w:color w:val="000000" w:themeColor="text1"/>
          <w:sz w:val="22"/>
        </w:rPr>
        <w:t>OpenId</w:t>
      </w:r>
      <w:proofErr w:type="spellEnd"/>
      <w:r>
        <w:rPr>
          <w:rFonts w:ascii="微软雅黑" w:eastAsia="微软雅黑" w:hAnsi="微软雅黑" w:cs="宋体" w:hint="eastAsia"/>
          <w:color w:val="000000" w:themeColor="text1"/>
          <w:sz w:val="22"/>
        </w:rPr>
        <w:t>等身份凭证，标识和鉴别登录用户的信息准确性跟有效性，登录页面需具备双因素认证机制，提供专用的登录控制模块对登录用户进行身份标识和鉴别。</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w:t>
      </w:r>
      <w:r>
        <w:rPr>
          <w:rFonts w:ascii="微软雅黑" w:eastAsia="微软雅黑" w:hAnsi="微软雅黑" w:cs="宋体" w:hint="eastAsia"/>
          <w:bCs/>
          <w:color w:val="000000" w:themeColor="text1"/>
          <w:sz w:val="22"/>
        </w:rPr>
        <w:t>1.2、登录信息复杂度检查</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lastRenderedPageBreak/>
        <w:t>平台必须为用户设置身份信息的唯一标识，保证用户身份信息的唯一性；用户登录后，平台生成唯一的安全令牌，有效时间为30分钟，用户的每一个请求都将带上安全令牌二次验证，确保用户身份标识及身份鉴别信息不易被冒用。</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w:t>
      </w:r>
      <w:r>
        <w:rPr>
          <w:rFonts w:ascii="微软雅黑" w:eastAsia="微软雅黑" w:hAnsi="微软雅黑" w:cs="宋体" w:hint="eastAsia"/>
          <w:bCs/>
          <w:color w:val="000000" w:themeColor="text1"/>
          <w:sz w:val="22"/>
        </w:rPr>
        <w:t>1.3、登录失败处理</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用户登录失败时，平台采用结束会话的方式，中止用户的访问，确保用户的合法性。</w:t>
      </w:r>
    </w:p>
    <w:p w:rsidR="00E44FD8" w:rsidRDefault="00EB558B">
      <w:pPr>
        <w:rPr>
          <w:rFonts w:ascii="微软雅黑" w:eastAsia="微软雅黑" w:hAnsi="微软雅黑" w:cs="宋体"/>
          <w:bCs/>
          <w:color w:val="000000" w:themeColor="text1"/>
          <w:sz w:val="22"/>
        </w:rPr>
      </w:pPr>
      <w:bookmarkStart w:id="66" w:name="_Toc10570795"/>
      <w:r>
        <w:rPr>
          <w:rFonts w:ascii="微软雅黑" w:eastAsia="微软雅黑" w:hAnsi="微软雅黑" w:cs="宋体"/>
          <w:bCs/>
          <w:color w:val="000000" w:themeColor="text1"/>
          <w:sz w:val="22"/>
        </w:rPr>
        <w:t>6.</w:t>
      </w:r>
      <w:r>
        <w:rPr>
          <w:rFonts w:ascii="微软雅黑" w:eastAsia="微软雅黑" w:hAnsi="微软雅黑" w:cs="宋体" w:hint="eastAsia"/>
          <w:bCs/>
          <w:color w:val="000000" w:themeColor="text1"/>
          <w:sz w:val="22"/>
        </w:rPr>
        <w:t>2、访问控制</w:t>
      </w:r>
      <w:bookmarkEnd w:id="66"/>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w:t>
      </w:r>
      <w:r>
        <w:rPr>
          <w:rFonts w:ascii="微软雅黑" w:eastAsia="微软雅黑" w:hAnsi="微软雅黑" w:cs="宋体" w:hint="eastAsia"/>
          <w:bCs/>
          <w:color w:val="000000" w:themeColor="text1"/>
          <w:sz w:val="22"/>
        </w:rPr>
        <w:t>2.1、访问权限</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平台所有用户的请求，都只能访问接口服务，通过接口服务来操作文件、数据库表等客体，不允许用户直接访问文件、数据库表等客体。</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w:t>
      </w:r>
      <w:r>
        <w:rPr>
          <w:rFonts w:ascii="微软雅黑" w:eastAsia="微软雅黑" w:hAnsi="微软雅黑" w:cs="宋体" w:hint="eastAsia"/>
          <w:bCs/>
          <w:color w:val="000000" w:themeColor="text1"/>
          <w:sz w:val="22"/>
        </w:rPr>
        <w:t>2.2、覆盖范围</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平台所有用户的请求，首先都要经过网关，由网关控制用户的访问权限，故平台的访问控制覆盖了所有与资源访问相关的主体、客体及它们之间的操作。</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w:t>
      </w:r>
      <w:r>
        <w:rPr>
          <w:rFonts w:ascii="微软雅黑" w:eastAsia="微软雅黑" w:hAnsi="微软雅黑" w:cs="宋体" w:hint="eastAsia"/>
          <w:bCs/>
          <w:color w:val="000000" w:themeColor="text1"/>
          <w:sz w:val="22"/>
        </w:rPr>
        <w:t>2.3、控制策略</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平台采用网关所配置访问控制策略严格限制每个系统账户的访问权限，只分配不同账户为完成各自承担任务所需的最小权限。</w:t>
      </w:r>
    </w:p>
    <w:p w:rsidR="00E44FD8" w:rsidRDefault="00EB558B">
      <w:pPr>
        <w:rPr>
          <w:rFonts w:ascii="微软雅黑" w:eastAsia="微软雅黑" w:hAnsi="微软雅黑" w:cs="宋体"/>
          <w:bCs/>
          <w:color w:val="000000" w:themeColor="text1"/>
          <w:sz w:val="22"/>
        </w:rPr>
      </w:pPr>
      <w:bookmarkStart w:id="67" w:name="_Toc10570797"/>
      <w:r>
        <w:rPr>
          <w:rFonts w:ascii="微软雅黑" w:eastAsia="微软雅黑" w:hAnsi="微软雅黑" w:cs="宋体"/>
          <w:bCs/>
          <w:color w:val="000000" w:themeColor="text1"/>
          <w:sz w:val="22"/>
        </w:rPr>
        <w:t>6.3</w:t>
      </w:r>
      <w:r>
        <w:rPr>
          <w:rFonts w:ascii="微软雅黑" w:eastAsia="微软雅黑" w:hAnsi="微软雅黑" w:cs="宋体" w:hint="eastAsia"/>
          <w:bCs/>
          <w:color w:val="000000" w:themeColor="text1"/>
          <w:sz w:val="22"/>
        </w:rPr>
        <w:t>、通信完整性</w:t>
      </w:r>
      <w:bookmarkEnd w:id="67"/>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6.3</w:t>
      </w:r>
      <w:r>
        <w:rPr>
          <w:rFonts w:ascii="微软雅黑" w:eastAsia="微软雅黑" w:hAnsi="微软雅黑" w:cs="宋体" w:hint="eastAsia"/>
          <w:bCs/>
          <w:color w:val="000000" w:themeColor="text1"/>
          <w:sz w:val="22"/>
        </w:rPr>
        <w:t>.1、完整性策略</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平台用户的关键访问请求带上MD5加密的签名，接口服务收到访问请求时通过比对签名校验用户访问请求信息是否合法、信息是否完整。</w:t>
      </w:r>
    </w:p>
    <w:p w:rsidR="00E44FD8" w:rsidRDefault="00EB558B">
      <w:pPr>
        <w:rPr>
          <w:rFonts w:ascii="微软雅黑" w:eastAsia="微软雅黑" w:hAnsi="微软雅黑" w:cs="宋体"/>
          <w:bCs/>
          <w:color w:val="000000" w:themeColor="text1"/>
          <w:sz w:val="22"/>
        </w:rPr>
      </w:pPr>
      <w:bookmarkStart w:id="68" w:name="_Toc10570798"/>
      <w:r>
        <w:rPr>
          <w:rFonts w:ascii="微软雅黑" w:eastAsia="微软雅黑" w:hAnsi="微软雅黑" w:cs="宋体"/>
          <w:bCs/>
          <w:color w:val="000000" w:themeColor="text1"/>
          <w:sz w:val="22"/>
        </w:rPr>
        <w:t>6.4</w:t>
      </w:r>
      <w:r>
        <w:rPr>
          <w:rFonts w:ascii="微软雅黑" w:eastAsia="微软雅黑" w:hAnsi="微软雅黑" w:cs="宋体" w:hint="eastAsia"/>
          <w:bCs/>
          <w:color w:val="000000" w:themeColor="text1"/>
          <w:sz w:val="22"/>
        </w:rPr>
        <w:t>、通信保密性</w:t>
      </w:r>
      <w:bookmarkEnd w:id="68"/>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6.4</w:t>
      </w:r>
      <w:r>
        <w:rPr>
          <w:rFonts w:ascii="微软雅黑" w:eastAsia="微软雅黑" w:hAnsi="微软雅黑" w:cs="宋体" w:hint="eastAsia"/>
          <w:bCs/>
          <w:color w:val="000000" w:themeColor="text1"/>
          <w:sz w:val="22"/>
        </w:rPr>
        <w:t>.1、保密性策略</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平台所有通信均</w:t>
      </w:r>
      <w:r>
        <w:rPr>
          <w:rFonts w:ascii="微软雅黑" w:eastAsia="微软雅黑" w:hAnsi="微软雅黑" w:cs="宋体"/>
          <w:color w:val="000000" w:themeColor="text1"/>
          <w:sz w:val="22"/>
        </w:rPr>
        <w:t>可</w:t>
      </w:r>
      <w:r>
        <w:rPr>
          <w:rFonts w:ascii="微软雅黑" w:eastAsia="微软雅黑" w:hAnsi="微软雅黑" w:cs="宋体" w:hint="eastAsia"/>
          <w:color w:val="000000" w:themeColor="text1"/>
          <w:sz w:val="22"/>
        </w:rPr>
        <w:t>采用超文本传输安全协议（即HTTPS），通过SSL协议加密传输数据，以保障数据的安全性和保密性。</w:t>
      </w:r>
    </w:p>
    <w:p w:rsidR="00E44FD8" w:rsidRDefault="00EB558B">
      <w:pPr>
        <w:rPr>
          <w:rFonts w:ascii="微软雅黑" w:eastAsia="微软雅黑" w:hAnsi="微软雅黑" w:cs="宋体"/>
          <w:bCs/>
          <w:color w:val="000000" w:themeColor="text1"/>
          <w:sz w:val="22"/>
        </w:rPr>
      </w:pPr>
      <w:bookmarkStart w:id="69" w:name="_Toc10570799"/>
      <w:r>
        <w:rPr>
          <w:rFonts w:ascii="微软雅黑" w:eastAsia="微软雅黑" w:hAnsi="微软雅黑" w:cs="宋体"/>
          <w:bCs/>
          <w:color w:val="000000" w:themeColor="text1"/>
          <w:sz w:val="22"/>
        </w:rPr>
        <w:t>6.5</w:t>
      </w:r>
      <w:r>
        <w:rPr>
          <w:rFonts w:ascii="微软雅黑" w:eastAsia="微软雅黑" w:hAnsi="微软雅黑" w:cs="宋体" w:hint="eastAsia"/>
          <w:bCs/>
          <w:color w:val="000000" w:themeColor="text1"/>
          <w:sz w:val="22"/>
        </w:rPr>
        <w:t>、软件容错</w:t>
      </w:r>
      <w:bookmarkEnd w:id="69"/>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6.5</w:t>
      </w:r>
      <w:r>
        <w:rPr>
          <w:rFonts w:ascii="微软雅黑" w:eastAsia="微软雅黑" w:hAnsi="微软雅黑" w:cs="宋体" w:hint="eastAsia"/>
          <w:bCs/>
          <w:color w:val="000000" w:themeColor="text1"/>
          <w:sz w:val="22"/>
        </w:rPr>
        <w:t>.1、数据格式校验</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平台前端在传输数据前将会进行表单验证，确保数据传输前格式及长度合法，接口服务接收数据时，再次验证数据格式的合法性，若不合法，则不予处理。</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6.5</w:t>
      </w:r>
      <w:r>
        <w:rPr>
          <w:rFonts w:ascii="微软雅黑" w:eastAsia="微软雅黑" w:hAnsi="微软雅黑" w:cs="宋体" w:hint="eastAsia"/>
          <w:bCs/>
          <w:color w:val="000000" w:themeColor="text1"/>
          <w:sz w:val="22"/>
        </w:rPr>
        <w:t>.2、高可用性</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平台采用Spring Cloud微服务架构，包括通用数据服务、基础数据服务、活动服务、证书服务，单服务故障并不影响其他服务的使用，可通过服务节点负载均衡的方式，允许单服务多节点，单节点故障也不影响其他节点的使用，确保平台的高可用性。</w:t>
      </w:r>
    </w:p>
    <w:p w:rsidR="00E44FD8" w:rsidRDefault="00EB558B">
      <w:pPr>
        <w:rPr>
          <w:rFonts w:ascii="微软雅黑" w:eastAsia="微软雅黑" w:hAnsi="微软雅黑" w:cs="宋体"/>
          <w:bCs/>
          <w:color w:val="000000" w:themeColor="text1"/>
          <w:sz w:val="22"/>
        </w:rPr>
      </w:pPr>
      <w:bookmarkStart w:id="70" w:name="_Toc10570800"/>
      <w:r>
        <w:rPr>
          <w:rFonts w:ascii="微软雅黑" w:eastAsia="微软雅黑" w:hAnsi="微软雅黑" w:cs="宋体"/>
          <w:bCs/>
          <w:color w:val="000000" w:themeColor="text1"/>
          <w:sz w:val="22"/>
        </w:rPr>
        <w:t>6.6</w:t>
      </w:r>
      <w:r>
        <w:rPr>
          <w:rFonts w:ascii="微软雅黑" w:eastAsia="微软雅黑" w:hAnsi="微软雅黑" w:cs="宋体" w:hint="eastAsia"/>
          <w:bCs/>
          <w:color w:val="000000" w:themeColor="text1"/>
          <w:sz w:val="22"/>
        </w:rPr>
        <w:t>、资源控制</w:t>
      </w:r>
      <w:bookmarkEnd w:id="70"/>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6.6</w:t>
      </w:r>
      <w:r>
        <w:rPr>
          <w:rFonts w:ascii="微软雅黑" w:eastAsia="微软雅黑" w:hAnsi="微软雅黑" w:cs="宋体" w:hint="eastAsia"/>
          <w:bCs/>
          <w:color w:val="000000" w:themeColor="text1"/>
          <w:sz w:val="22"/>
        </w:rPr>
        <w:t>.1、超时控制</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lastRenderedPageBreak/>
        <w:t>平台会话超时时间为一分钟（可设置），当通信双方中的任意一方在一分钟内未作任何响应，则该会话自动超时并失效。</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6.6</w:t>
      </w:r>
      <w:r>
        <w:rPr>
          <w:rFonts w:ascii="微软雅黑" w:eastAsia="微软雅黑" w:hAnsi="微软雅黑" w:cs="宋体" w:hint="eastAsia"/>
          <w:bCs/>
          <w:color w:val="000000" w:themeColor="text1"/>
          <w:sz w:val="22"/>
        </w:rPr>
        <w:t>.2、并发数限制</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平台采用网关对系统的最大并发会话连接数进行限制（可配置），确保平台的稳定性。</w:t>
      </w:r>
    </w:p>
    <w:p w:rsidR="00E44FD8" w:rsidRDefault="00EB558B">
      <w:pPr>
        <w:rPr>
          <w:rFonts w:ascii="微软雅黑" w:eastAsia="微软雅黑" w:hAnsi="微软雅黑" w:cs="宋体"/>
          <w:bCs/>
          <w:color w:val="000000" w:themeColor="text1"/>
          <w:sz w:val="22"/>
        </w:rPr>
      </w:pPr>
      <w:bookmarkStart w:id="71" w:name="_Toc10570801"/>
      <w:r>
        <w:rPr>
          <w:rFonts w:ascii="微软雅黑" w:eastAsia="微软雅黑" w:hAnsi="微软雅黑" w:cs="宋体" w:hint="eastAsia"/>
          <w:bCs/>
          <w:color w:val="000000" w:themeColor="text1"/>
          <w:sz w:val="22"/>
        </w:rPr>
        <w:t>7、系统开放标准接口要求</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系统可提供标准数据交换接口及相关技术支持。</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hint="eastAsia"/>
          <w:bCs/>
          <w:color w:val="000000" w:themeColor="text1"/>
          <w:sz w:val="22"/>
        </w:rPr>
        <w:t>8、数据安全与备份恢复</w:t>
      </w:r>
      <w:bookmarkEnd w:id="71"/>
    </w:p>
    <w:p w:rsidR="00E44FD8" w:rsidRDefault="00EB558B">
      <w:pPr>
        <w:rPr>
          <w:rFonts w:ascii="微软雅黑" w:eastAsia="微软雅黑" w:hAnsi="微软雅黑" w:cs="宋体"/>
          <w:bCs/>
          <w:color w:val="000000" w:themeColor="text1"/>
          <w:sz w:val="22"/>
        </w:rPr>
      </w:pPr>
      <w:bookmarkStart w:id="72" w:name="_Toc10570802"/>
      <w:r>
        <w:rPr>
          <w:rFonts w:ascii="微软雅黑" w:eastAsia="微软雅黑" w:hAnsi="微软雅黑" w:cs="宋体" w:hint="eastAsia"/>
          <w:bCs/>
          <w:color w:val="000000" w:themeColor="text1"/>
          <w:sz w:val="22"/>
        </w:rPr>
        <w:t>8</w:t>
      </w:r>
      <w:r>
        <w:rPr>
          <w:rFonts w:ascii="微软雅黑" w:eastAsia="微软雅黑" w:hAnsi="微软雅黑" w:cs="宋体"/>
          <w:bCs/>
          <w:color w:val="000000" w:themeColor="text1"/>
          <w:sz w:val="22"/>
        </w:rPr>
        <w:t>.</w:t>
      </w:r>
      <w:r>
        <w:rPr>
          <w:rFonts w:ascii="微软雅黑" w:eastAsia="微软雅黑" w:hAnsi="微软雅黑" w:cs="宋体" w:hint="eastAsia"/>
          <w:bCs/>
          <w:color w:val="000000" w:themeColor="text1"/>
          <w:sz w:val="22"/>
        </w:rPr>
        <w:t>1、数据完整性</w:t>
      </w:r>
      <w:bookmarkEnd w:id="72"/>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采用前端加密签名后端校验签名的方式，确保重要数据在传输过程中的完整性，用户的关键访问请求带上MD5加密的签名，接口服务收到访问请求时通过比对签名校验用户访问请求信息是否合法、数据是否完整。</w:t>
      </w:r>
    </w:p>
    <w:p w:rsidR="00E44FD8" w:rsidRDefault="00EB558B">
      <w:pPr>
        <w:rPr>
          <w:rFonts w:ascii="微软雅黑" w:eastAsia="微软雅黑" w:hAnsi="微软雅黑" w:cs="宋体"/>
          <w:bCs/>
          <w:color w:val="000000" w:themeColor="text1"/>
          <w:sz w:val="22"/>
        </w:rPr>
      </w:pPr>
      <w:bookmarkStart w:id="73" w:name="_Toc10570803"/>
      <w:r>
        <w:rPr>
          <w:rFonts w:ascii="微软雅黑" w:eastAsia="微软雅黑" w:hAnsi="微软雅黑" w:cs="宋体"/>
          <w:bCs/>
          <w:color w:val="000000" w:themeColor="text1"/>
          <w:sz w:val="22"/>
        </w:rPr>
        <w:t>8.</w:t>
      </w:r>
      <w:r>
        <w:rPr>
          <w:rFonts w:ascii="微软雅黑" w:eastAsia="微软雅黑" w:hAnsi="微软雅黑" w:cs="宋体" w:hint="eastAsia"/>
          <w:bCs/>
          <w:color w:val="000000" w:themeColor="text1"/>
          <w:sz w:val="22"/>
        </w:rPr>
        <w:t>2、数据保密性</w:t>
      </w:r>
      <w:bookmarkEnd w:id="73"/>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8.</w:t>
      </w:r>
      <w:r>
        <w:rPr>
          <w:rFonts w:ascii="微软雅黑" w:eastAsia="微软雅黑" w:hAnsi="微软雅黑" w:cs="宋体" w:hint="eastAsia"/>
          <w:bCs/>
          <w:color w:val="000000" w:themeColor="text1"/>
          <w:sz w:val="22"/>
        </w:rPr>
        <w:t>2.1、保密性策略</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平台对用户鉴别信息（密码、签名、安全令牌等）的存储形式均是采用MD5加密后的密文，保证了用户鉴别信息的保密性。</w:t>
      </w:r>
    </w:p>
    <w:p w:rsidR="00E44FD8" w:rsidRDefault="00EB558B">
      <w:pPr>
        <w:rPr>
          <w:rFonts w:ascii="微软雅黑" w:eastAsia="微软雅黑" w:hAnsi="微软雅黑" w:cs="宋体"/>
          <w:bCs/>
          <w:color w:val="000000" w:themeColor="text1"/>
          <w:sz w:val="22"/>
        </w:rPr>
      </w:pPr>
      <w:bookmarkStart w:id="74" w:name="_Toc10570804"/>
      <w:r>
        <w:rPr>
          <w:rFonts w:ascii="微软雅黑" w:eastAsia="微软雅黑" w:hAnsi="微软雅黑" w:cs="宋体"/>
          <w:bCs/>
          <w:color w:val="000000" w:themeColor="text1"/>
          <w:sz w:val="22"/>
        </w:rPr>
        <w:t>8.</w:t>
      </w:r>
      <w:r>
        <w:rPr>
          <w:rFonts w:ascii="微软雅黑" w:eastAsia="微软雅黑" w:hAnsi="微软雅黑" w:cs="宋体" w:hint="eastAsia"/>
          <w:bCs/>
          <w:color w:val="000000" w:themeColor="text1"/>
          <w:sz w:val="22"/>
        </w:rPr>
        <w:t>3、备份和恢复</w:t>
      </w:r>
      <w:bookmarkEnd w:id="74"/>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8.</w:t>
      </w:r>
      <w:r>
        <w:rPr>
          <w:rFonts w:ascii="微软雅黑" w:eastAsia="微软雅黑" w:hAnsi="微软雅黑" w:cs="宋体" w:hint="eastAsia"/>
          <w:bCs/>
          <w:color w:val="000000" w:themeColor="text1"/>
          <w:sz w:val="22"/>
        </w:rPr>
        <w:t>3.1、备份</w:t>
      </w:r>
    </w:p>
    <w:p w:rsidR="00E44FD8" w:rsidRDefault="00EB558B">
      <w:pPr>
        <w:rPr>
          <w:rFonts w:ascii="微软雅黑" w:eastAsia="微软雅黑" w:hAnsi="微软雅黑"/>
          <w:color w:val="000000" w:themeColor="text1"/>
          <w:sz w:val="22"/>
        </w:rPr>
      </w:pPr>
      <w:r>
        <w:rPr>
          <w:rFonts w:ascii="微软雅黑" w:eastAsia="微软雅黑" w:hAnsi="微软雅黑" w:cs="宋体" w:hint="eastAsia"/>
          <w:color w:val="000000" w:themeColor="text1"/>
          <w:sz w:val="22"/>
        </w:rPr>
        <w:tab/>
      </w:r>
      <w:r>
        <w:rPr>
          <w:rFonts w:ascii="微软雅黑" w:eastAsia="微软雅黑" w:hAnsi="微软雅黑" w:cs="宋体"/>
          <w:color w:val="000000" w:themeColor="text1"/>
          <w:sz w:val="22"/>
        </w:rPr>
        <w:t>对</w:t>
      </w:r>
      <w:r>
        <w:rPr>
          <w:rFonts w:ascii="微软雅黑" w:eastAsia="微软雅黑" w:hAnsi="微软雅黑" w:cs="宋体" w:hint="eastAsia"/>
          <w:color w:val="000000" w:themeColor="text1"/>
          <w:sz w:val="22"/>
        </w:rPr>
        <w:t>平台</w:t>
      </w:r>
      <w:r>
        <w:rPr>
          <w:rFonts w:ascii="微软雅黑" w:eastAsia="微软雅黑" w:hAnsi="微软雅黑" w:cs="宋体"/>
          <w:color w:val="000000" w:themeColor="text1"/>
          <w:sz w:val="22"/>
        </w:rPr>
        <w:t>所</w:t>
      </w:r>
      <w:r>
        <w:rPr>
          <w:rFonts w:ascii="微软雅黑" w:eastAsia="微软雅黑" w:hAnsi="微软雅黑" w:cs="宋体" w:hint="eastAsia"/>
          <w:color w:val="000000" w:themeColor="text1"/>
          <w:sz w:val="22"/>
        </w:rPr>
        <w:t>使用数据库</w:t>
      </w:r>
      <w:r>
        <w:rPr>
          <w:rFonts w:ascii="微软雅黑" w:eastAsia="微软雅黑" w:hAnsi="微软雅黑" w:cs="宋体"/>
          <w:color w:val="000000" w:themeColor="text1"/>
          <w:sz w:val="22"/>
        </w:rPr>
        <w:t>的</w:t>
      </w:r>
      <w:r>
        <w:rPr>
          <w:rFonts w:ascii="微软雅黑" w:eastAsia="微软雅黑" w:hAnsi="微软雅黑" w:cs="宋体" w:hint="eastAsia"/>
          <w:color w:val="000000" w:themeColor="text1"/>
          <w:sz w:val="22"/>
        </w:rPr>
        <w:t>数据进行无间断实时备份，</w:t>
      </w:r>
      <w:r>
        <w:rPr>
          <w:rFonts w:ascii="微软雅黑" w:eastAsia="微软雅黑" w:hAnsi="微软雅黑" w:cs="宋体"/>
          <w:color w:val="000000" w:themeColor="text1"/>
          <w:sz w:val="22"/>
        </w:rPr>
        <w:t>最大程度</w:t>
      </w:r>
      <w:r>
        <w:rPr>
          <w:rFonts w:ascii="微软雅黑" w:eastAsia="微软雅黑" w:hAnsi="微软雅黑" w:cs="宋体" w:hint="eastAsia"/>
          <w:color w:val="000000" w:themeColor="text1"/>
          <w:sz w:val="22"/>
        </w:rPr>
        <w:t>保</w:t>
      </w:r>
      <w:r>
        <w:rPr>
          <w:rFonts w:ascii="微软雅黑" w:eastAsia="微软雅黑" w:hAnsi="微软雅黑" w:cs="宋体"/>
          <w:color w:val="000000" w:themeColor="text1"/>
          <w:sz w:val="22"/>
        </w:rPr>
        <w:t>障</w:t>
      </w:r>
      <w:r>
        <w:rPr>
          <w:rFonts w:ascii="微软雅黑" w:eastAsia="微软雅黑" w:hAnsi="微软雅黑" w:cs="宋体" w:hint="eastAsia"/>
          <w:color w:val="000000" w:themeColor="text1"/>
          <w:sz w:val="22"/>
        </w:rPr>
        <w:t>数据不会丢失。</w:t>
      </w:r>
    </w:p>
    <w:p w:rsidR="00E44FD8" w:rsidRDefault="00EB558B">
      <w:pPr>
        <w:rPr>
          <w:rFonts w:ascii="微软雅黑" w:eastAsia="微软雅黑" w:hAnsi="微软雅黑" w:cs="宋体"/>
          <w:bCs/>
          <w:color w:val="000000" w:themeColor="text1"/>
          <w:sz w:val="22"/>
        </w:rPr>
      </w:pPr>
      <w:r>
        <w:rPr>
          <w:rFonts w:ascii="微软雅黑" w:eastAsia="微软雅黑" w:hAnsi="微软雅黑" w:cs="宋体"/>
          <w:bCs/>
          <w:color w:val="000000" w:themeColor="text1"/>
          <w:sz w:val="22"/>
        </w:rPr>
        <w:t>8.</w:t>
      </w:r>
      <w:r>
        <w:rPr>
          <w:rFonts w:ascii="微软雅黑" w:eastAsia="微软雅黑" w:hAnsi="微软雅黑" w:cs="宋体" w:hint="eastAsia"/>
          <w:bCs/>
          <w:color w:val="000000" w:themeColor="text1"/>
          <w:sz w:val="22"/>
        </w:rPr>
        <w:t>3.2、恢复</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平台可根据数据故障时间点，选择实时备份的二进制数据文件，无损恢复数据。</w:t>
      </w:r>
    </w:p>
    <w:p w:rsidR="00E44FD8" w:rsidRDefault="00EB558B">
      <w:pPr>
        <w:rPr>
          <w:rFonts w:ascii="微软雅黑" w:eastAsia="微软雅黑" w:hAnsi="微软雅黑"/>
          <w:color w:val="000000" w:themeColor="text1"/>
          <w:sz w:val="22"/>
        </w:rPr>
      </w:pPr>
      <w:r>
        <w:rPr>
          <w:rFonts w:ascii="微软雅黑" w:eastAsia="微软雅黑" w:hAnsi="微软雅黑"/>
          <w:color w:val="000000" w:themeColor="text1"/>
          <w:sz w:val="22"/>
        </w:rPr>
        <w:t>9</w:t>
      </w:r>
      <w:r>
        <w:rPr>
          <w:rFonts w:ascii="微软雅黑" w:eastAsia="微软雅黑" w:hAnsi="微软雅黑" w:hint="eastAsia"/>
          <w:color w:val="000000" w:themeColor="text1"/>
          <w:sz w:val="22"/>
        </w:rPr>
        <w:t>、</w:t>
      </w:r>
      <w:r>
        <w:rPr>
          <w:rFonts w:ascii="微软雅黑" w:eastAsia="微软雅黑" w:hAnsi="微软雅黑" w:cs="宋体" w:hint="eastAsia"/>
          <w:color w:val="000000" w:themeColor="text1"/>
          <w:sz w:val="22"/>
        </w:rPr>
        <w:t>辅助设备</w:t>
      </w:r>
      <w:r>
        <w:rPr>
          <w:rFonts w:ascii="微软雅黑" w:eastAsia="微软雅黑" w:hAnsi="微软雅黑" w:hint="cs"/>
          <w:color w:val="000000" w:themeColor="text1"/>
          <w:sz w:val="22"/>
        </w:rPr>
        <w:t>“</w:t>
      </w:r>
      <w:r w:rsidR="00B06F64" w:rsidRPr="00B06F64">
        <w:rPr>
          <w:rFonts w:ascii="微软雅黑" w:eastAsia="微软雅黑" w:hAnsi="微软雅黑" w:cs="宋体" w:hint="eastAsia"/>
          <w:color w:val="000000" w:themeColor="text1"/>
          <w:sz w:val="22"/>
        </w:rPr>
        <w:t>智能摄像机</w:t>
      </w:r>
      <w:r>
        <w:rPr>
          <w:rFonts w:ascii="微软雅黑" w:eastAsia="微软雅黑" w:hAnsi="微软雅黑" w:hint="cs"/>
          <w:color w:val="000000" w:themeColor="text1"/>
          <w:sz w:val="22"/>
        </w:rPr>
        <w:t>”</w:t>
      </w:r>
      <w:r>
        <w:rPr>
          <w:rFonts w:ascii="微软雅黑" w:eastAsia="微软雅黑" w:hAnsi="微软雅黑"/>
          <w:color w:val="000000" w:themeColor="text1"/>
          <w:sz w:val="22"/>
        </w:rPr>
        <w:t xml:space="preserve"> </w:t>
      </w:r>
    </w:p>
    <w:p w:rsidR="00E44FD8" w:rsidRDefault="00EB558B">
      <w:pPr>
        <w:ind w:firstLineChars="200" w:firstLine="440"/>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为了满足第二课堂成绩单管理平台</w:t>
      </w:r>
      <w:r w:rsidR="00540E35">
        <w:rPr>
          <w:rFonts w:ascii="微软雅黑" w:eastAsia="微软雅黑" w:hAnsi="微软雅黑" w:cs="宋体" w:hint="eastAsia"/>
          <w:color w:val="000000" w:themeColor="text1"/>
          <w:sz w:val="22"/>
        </w:rPr>
        <w:t>服务项目</w:t>
      </w:r>
      <w:r w:rsidR="000D0618">
        <w:rPr>
          <w:rFonts w:ascii="微软雅黑" w:eastAsia="微软雅黑" w:hAnsi="微软雅黑" w:cs="宋体" w:hint="eastAsia"/>
          <w:color w:val="000000" w:themeColor="text1"/>
          <w:sz w:val="22"/>
        </w:rPr>
        <w:t>管理</w:t>
      </w:r>
      <w:r w:rsidR="00540E35">
        <w:rPr>
          <w:rFonts w:ascii="微软雅黑" w:eastAsia="微软雅黑" w:hAnsi="微软雅黑" w:cs="宋体" w:hint="eastAsia"/>
          <w:color w:val="000000" w:themeColor="text1"/>
          <w:sz w:val="22"/>
        </w:rPr>
        <w:t>需要</w:t>
      </w:r>
      <w:r>
        <w:rPr>
          <w:rFonts w:ascii="微软雅黑" w:eastAsia="微软雅黑" w:hAnsi="微软雅黑" w:cs="宋体" w:hint="eastAsia"/>
          <w:color w:val="000000" w:themeColor="text1"/>
          <w:sz w:val="22"/>
        </w:rPr>
        <w:t>，需配置辅助设备</w:t>
      </w:r>
      <w:r>
        <w:rPr>
          <w:rFonts w:ascii="微软雅黑" w:eastAsia="微软雅黑" w:hAnsi="微软雅黑" w:cs="宋体" w:hint="cs"/>
          <w:color w:val="000000" w:themeColor="text1"/>
          <w:sz w:val="22"/>
        </w:rPr>
        <w:t>“</w:t>
      </w:r>
      <w:r w:rsidR="00B06F64" w:rsidRPr="00B06F64">
        <w:rPr>
          <w:rFonts w:ascii="微软雅黑" w:eastAsia="微软雅黑" w:hAnsi="微软雅黑" w:cs="宋体" w:hint="eastAsia"/>
          <w:color w:val="000000" w:themeColor="text1"/>
          <w:sz w:val="22"/>
        </w:rPr>
        <w:t>智能摄像机</w:t>
      </w:r>
      <w:r>
        <w:rPr>
          <w:rFonts w:ascii="微软雅黑" w:eastAsia="微软雅黑" w:hAnsi="微软雅黑" w:cs="宋体" w:hint="cs"/>
          <w:color w:val="000000" w:themeColor="text1"/>
          <w:sz w:val="22"/>
        </w:rPr>
        <w:t>”</w:t>
      </w:r>
      <w:r>
        <w:rPr>
          <w:rFonts w:ascii="微软雅黑" w:eastAsia="微软雅黑" w:hAnsi="微软雅黑" w:cs="宋体"/>
          <w:color w:val="000000" w:themeColor="text1"/>
          <w:sz w:val="22"/>
        </w:rPr>
        <w:t xml:space="preserve"> 1</w:t>
      </w:r>
      <w:r w:rsidR="00817F45">
        <w:rPr>
          <w:rFonts w:ascii="微软雅黑" w:eastAsia="微软雅黑" w:hAnsi="微软雅黑" w:cs="宋体" w:hint="eastAsia"/>
          <w:color w:val="000000" w:themeColor="text1"/>
          <w:sz w:val="22"/>
        </w:rPr>
        <w:t>套，</w:t>
      </w:r>
      <w:r>
        <w:rPr>
          <w:rFonts w:ascii="微软雅黑" w:eastAsia="微软雅黑" w:hAnsi="微软雅黑" w:cs="宋体" w:hint="eastAsia"/>
          <w:color w:val="000000" w:themeColor="text1"/>
          <w:sz w:val="22"/>
        </w:rPr>
        <w:t>要求如下：</w:t>
      </w:r>
    </w:p>
    <w:p w:rsidR="00817F45" w:rsidRPr="00817F45" w:rsidRDefault="00817F45" w:rsidP="00817F45">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9.1、</w:t>
      </w:r>
      <w:r w:rsidRPr="00817F45">
        <w:rPr>
          <w:rFonts w:ascii="微软雅黑" w:eastAsia="微软雅黑" w:hAnsi="微软雅黑" w:cs="宋体" w:hint="eastAsia"/>
          <w:color w:val="000000" w:themeColor="text1"/>
          <w:sz w:val="22"/>
        </w:rPr>
        <w:t>接口：支持</w:t>
      </w:r>
      <w:r w:rsidRPr="00817F45">
        <w:rPr>
          <w:rFonts w:ascii="微软雅黑" w:eastAsia="微软雅黑" w:hAnsi="微软雅黑" w:cs="宋体"/>
          <w:color w:val="000000" w:themeColor="text1"/>
          <w:sz w:val="22"/>
        </w:rPr>
        <w:t>1</w:t>
      </w:r>
      <w:r w:rsidRPr="00817F45">
        <w:rPr>
          <w:rFonts w:ascii="微软雅黑" w:eastAsia="微软雅黑" w:hAnsi="微软雅黑" w:cs="宋体" w:hint="eastAsia"/>
          <w:color w:val="000000" w:themeColor="text1"/>
          <w:sz w:val="22"/>
        </w:rPr>
        <w:t>路报警输入，≥</w:t>
      </w:r>
      <w:r w:rsidRPr="00817F45">
        <w:rPr>
          <w:rFonts w:ascii="微软雅黑" w:eastAsia="微软雅黑" w:hAnsi="微软雅黑" w:cs="宋体"/>
          <w:color w:val="000000" w:themeColor="text1"/>
          <w:sz w:val="22"/>
        </w:rPr>
        <w:t>1</w:t>
      </w:r>
      <w:r w:rsidRPr="00817F45">
        <w:rPr>
          <w:rFonts w:ascii="微软雅黑" w:eastAsia="微软雅黑" w:hAnsi="微软雅黑" w:cs="宋体" w:hint="eastAsia"/>
          <w:color w:val="000000" w:themeColor="text1"/>
          <w:sz w:val="22"/>
        </w:rPr>
        <w:t>路报警输出，≥</w:t>
      </w:r>
      <w:r w:rsidRPr="00817F45">
        <w:rPr>
          <w:rFonts w:ascii="微软雅黑" w:eastAsia="微软雅黑" w:hAnsi="微软雅黑" w:cs="宋体"/>
          <w:color w:val="000000" w:themeColor="text1"/>
          <w:sz w:val="22"/>
        </w:rPr>
        <w:t>1</w:t>
      </w:r>
      <w:r w:rsidRPr="00817F45">
        <w:rPr>
          <w:rFonts w:ascii="微软雅黑" w:eastAsia="微软雅黑" w:hAnsi="微软雅黑" w:cs="宋体" w:hint="eastAsia"/>
          <w:color w:val="000000" w:themeColor="text1"/>
          <w:sz w:val="22"/>
        </w:rPr>
        <w:t>路</w:t>
      </w:r>
      <w:r w:rsidRPr="00817F45">
        <w:rPr>
          <w:rFonts w:ascii="微软雅黑" w:eastAsia="微软雅黑" w:hAnsi="微软雅黑" w:cs="宋体"/>
          <w:color w:val="000000" w:themeColor="text1"/>
          <w:sz w:val="22"/>
        </w:rPr>
        <w:t>RS-485</w:t>
      </w:r>
      <w:r w:rsidRPr="00817F45">
        <w:rPr>
          <w:rFonts w:ascii="微软雅黑" w:eastAsia="微软雅黑" w:hAnsi="微软雅黑" w:cs="宋体" w:hint="eastAsia"/>
          <w:color w:val="000000" w:themeColor="text1"/>
          <w:sz w:val="22"/>
        </w:rPr>
        <w:t>、≥</w:t>
      </w:r>
      <w:r w:rsidRPr="00817F45">
        <w:rPr>
          <w:rFonts w:ascii="微软雅黑" w:eastAsia="微软雅黑" w:hAnsi="微软雅黑" w:cs="宋体"/>
          <w:color w:val="000000" w:themeColor="text1"/>
          <w:sz w:val="22"/>
        </w:rPr>
        <w:t>1</w:t>
      </w:r>
      <w:r w:rsidRPr="00817F45">
        <w:rPr>
          <w:rFonts w:ascii="微软雅黑" w:eastAsia="微软雅黑" w:hAnsi="微软雅黑" w:cs="宋体" w:hint="eastAsia"/>
          <w:color w:val="000000" w:themeColor="text1"/>
          <w:sz w:val="22"/>
        </w:rPr>
        <w:t>路</w:t>
      </w:r>
      <w:r w:rsidRPr="00817F45">
        <w:rPr>
          <w:rFonts w:ascii="微软雅黑" w:eastAsia="微软雅黑" w:hAnsi="微软雅黑" w:cs="宋体"/>
          <w:color w:val="000000" w:themeColor="text1"/>
          <w:sz w:val="22"/>
        </w:rPr>
        <w:t>RJ45</w:t>
      </w:r>
    </w:p>
    <w:p w:rsidR="00817F45" w:rsidRPr="00817F45" w:rsidRDefault="00817F45" w:rsidP="00817F45">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9.2、</w:t>
      </w:r>
      <w:r w:rsidRPr="00817F45">
        <w:rPr>
          <w:rFonts w:ascii="微软雅黑" w:eastAsia="微软雅黑" w:hAnsi="微软雅黑" w:cs="宋体" w:hint="eastAsia"/>
          <w:color w:val="000000" w:themeColor="text1"/>
          <w:sz w:val="22"/>
        </w:rPr>
        <w:t>网络通讯：支持</w:t>
      </w:r>
      <w:r w:rsidRPr="00817F45">
        <w:rPr>
          <w:rFonts w:ascii="微软雅黑" w:eastAsia="微软雅黑" w:hAnsi="微软雅黑" w:cs="宋体"/>
          <w:color w:val="000000" w:themeColor="text1"/>
          <w:sz w:val="22"/>
        </w:rPr>
        <w:t>NAS</w:t>
      </w:r>
      <w:r w:rsidRPr="00817F45">
        <w:rPr>
          <w:rFonts w:ascii="微软雅黑" w:eastAsia="微软雅黑" w:hAnsi="微软雅黑" w:cs="宋体" w:hint="eastAsia"/>
          <w:color w:val="000000" w:themeColor="text1"/>
          <w:sz w:val="22"/>
        </w:rPr>
        <w:t>存储、</w:t>
      </w:r>
      <w:r w:rsidRPr="00817F45">
        <w:rPr>
          <w:rFonts w:ascii="微软雅黑" w:eastAsia="微软雅黑" w:hAnsi="微软雅黑" w:cs="宋体"/>
          <w:color w:val="000000" w:themeColor="text1"/>
          <w:sz w:val="22"/>
        </w:rPr>
        <w:t>Email</w:t>
      </w:r>
      <w:r w:rsidRPr="00817F45">
        <w:rPr>
          <w:rFonts w:ascii="微软雅黑" w:eastAsia="微软雅黑" w:hAnsi="微软雅黑" w:cs="宋体" w:hint="eastAsia"/>
          <w:color w:val="000000" w:themeColor="text1"/>
          <w:sz w:val="22"/>
        </w:rPr>
        <w:t>警情通知、</w:t>
      </w:r>
      <w:r w:rsidRPr="00817F45">
        <w:rPr>
          <w:rFonts w:ascii="微软雅黑" w:eastAsia="微软雅黑" w:hAnsi="微软雅黑" w:cs="宋体"/>
          <w:color w:val="000000" w:themeColor="text1"/>
          <w:sz w:val="22"/>
        </w:rPr>
        <w:t>FTP</w:t>
      </w:r>
      <w:r w:rsidRPr="00817F45">
        <w:rPr>
          <w:rFonts w:ascii="微软雅黑" w:eastAsia="微软雅黑" w:hAnsi="微软雅黑" w:cs="宋体" w:hint="eastAsia"/>
          <w:color w:val="000000" w:themeColor="text1"/>
          <w:sz w:val="22"/>
        </w:rPr>
        <w:t>上传、</w:t>
      </w:r>
      <w:r w:rsidRPr="00817F45">
        <w:rPr>
          <w:rFonts w:ascii="微软雅黑" w:eastAsia="微软雅黑" w:hAnsi="微软雅黑" w:cs="宋体"/>
          <w:color w:val="000000" w:themeColor="text1"/>
          <w:sz w:val="22"/>
        </w:rPr>
        <w:t>NTP</w:t>
      </w:r>
      <w:r w:rsidRPr="00817F45">
        <w:rPr>
          <w:rFonts w:ascii="微软雅黑" w:eastAsia="微软雅黑" w:hAnsi="微软雅黑" w:cs="宋体" w:hint="eastAsia"/>
          <w:color w:val="000000" w:themeColor="text1"/>
          <w:sz w:val="22"/>
        </w:rPr>
        <w:t>校时。</w:t>
      </w:r>
    </w:p>
    <w:p w:rsidR="00817F45" w:rsidRPr="00817F45" w:rsidRDefault="00817F45" w:rsidP="00817F45">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9.3、</w:t>
      </w:r>
      <w:r w:rsidRPr="00817F45">
        <w:rPr>
          <w:rFonts w:ascii="微软雅黑" w:eastAsia="微软雅黑" w:hAnsi="微软雅黑" w:cs="宋体" w:hint="eastAsia"/>
          <w:color w:val="000000" w:themeColor="text1"/>
          <w:sz w:val="22"/>
        </w:rPr>
        <w:t>视频压缩标准：支持</w:t>
      </w:r>
      <w:r w:rsidRPr="00817F45">
        <w:rPr>
          <w:rFonts w:ascii="微软雅黑" w:eastAsia="微软雅黑" w:hAnsi="微软雅黑" w:cs="宋体"/>
          <w:color w:val="000000" w:themeColor="text1"/>
          <w:sz w:val="22"/>
        </w:rPr>
        <w:t>H.265</w:t>
      </w:r>
      <w:r w:rsidRPr="00817F45">
        <w:rPr>
          <w:rFonts w:ascii="微软雅黑" w:eastAsia="微软雅黑" w:hAnsi="微软雅黑" w:cs="宋体" w:hint="eastAsia"/>
          <w:color w:val="000000" w:themeColor="text1"/>
          <w:sz w:val="22"/>
        </w:rPr>
        <w:t>、</w:t>
      </w:r>
      <w:r w:rsidRPr="00817F45">
        <w:rPr>
          <w:rFonts w:ascii="微软雅黑" w:eastAsia="微软雅黑" w:hAnsi="微软雅黑" w:cs="宋体"/>
          <w:color w:val="000000" w:themeColor="text1"/>
          <w:sz w:val="22"/>
        </w:rPr>
        <w:t>H.264</w:t>
      </w:r>
      <w:r w:rsidRPr="00817F45">
        <w:rPr>
          <w:rFonts w:ascii="微软雅黑" w:eastAsia="微软雅黑" w:hAnsi="微软雅黑" w:cs="宋体" w:hint="eastAsia"/>
          <w:color w:val="000000" w:themeColor="text1"/>
          <w:sz w:val="22"/>
        </w:rPr>
        <w:t>、</w:t>
      </w:r>
      <w:r w:rsidRPr="00817F45">
        <w:rPr>
          <w:rFonts w:ascii="微软雅黑" w:eastAsia="微软雅黑" w:hAnsi="微软雅黑" w:cs="宋体"/>
          <w:color w:val="000000" w:themeColor="text1"/>
          <w:sz w:val="22"/>
        </w:rPr>
        <w:t>MJPEG</w:t>
      </w:r>
      <w:r w:rsidRPr="00817F45">
        <w:rPr>
          <w:rFonts w:ascii="微软雅黑" w:eastAsia="微软雅黑" w:hAnsi="微软雅黑" w:cs="宋体" w:hint="eastAsia"/>
          <w:color w:val="000000" w:themeColor="text1"/>
          <w:sz w:val="22"/>
        </w:rPr>
        <w:t>（子码流）码流设置：</w:t>
      </w:r>
      <w:r w:rsidRPr="00817F45">
        <w:rPr>
          <w:rFonts w:ascii="微软雅黑" w:eastAsia="微软雅黑" w:hAnsi="微软雅黑" w:cs="宋体"/>
          <w:color w:val="000000" w:themeColor="text1"/>
          <w:sz w:val="22"/>
        </w:rPr>
        <w:t xml:space="preserve"> </w:t>
      </w:r>
      <w:r w:rsidRPr="00817F45">
        <w:rPr>
          <w:rFonts w:ascii="微软雅黑" w:eastAsia="微软雅黑" w:hAnsi="微软雅黑" w:cs="宋体" w:hint="eastAsia"/>
          <w:color w:val="000000" w:themeColor="text1"/>
          <w:sz w:val="22"/>
        </w:rPr>
        <w:t>主码流帧率及分辨率</w:t>
      </w:r>
      <w:r w:rsidRPr="00817F45">
        <w:rPr>
          <w:rFonts w:ascii="微软雅黑" w:eastAsia="微软雅黑" w:hAnsi="微软雅黑" w:cs="宋体"/>
          <w:color w:val="000000" w:themeColor="text1"/>
          <w:sz w:val="22"/>
        </w:rPr>
        <w:t xml:space="preserve"> 50 Hz: 25 fps 2650 x 1440,1920 </w:t>
      </w:r>
      <w:r w:rsidRPr="00817F45">
        <w:rPr>
          <w:rFonts w:ascii="微软雅黑" w:eastAsia="微软雅黑" w:hAnsi="微软雅黑" w:cs="宋体" w:hint="cs"/>
          <w:color w:val="000000" w:themeColor="text1"/>
          <w:sz w:val="22"/>
        </w:rPr>
        <w:t>×</w:t>
      </w:r>
      <w:r w:rsidRPr="00817F45">
        <w:rPr>
          <w:rFonts w:ascii="微软雅黑" w:eastAsia="微软雅黑" w:hAnsi="微软雅黑" w:cs="宋体"/>
          <w:color w:val="000000" w:themeColor="text1"/>
          <w:sz w:val="22"/>
        </w:rPr>
        <w:t xml:space="preserve"> 1080,1280 </w:t>
      </w:r>
      <w:r w:rsidRPr="00817F45">
        <w:rPr>
          <w:rFonts w:ascii="微软雅黑" w:eastAsia="微软雅黑" w:hAnsi="微软雅黑" w:cs="宋体" w:hint="cs"/>
          <w:color w:val="000000" w:themeColor="text1"/>
          <w:sz w:val="22"/>
        </w:rPr>
        <w:t>×</w:t>
      </w:r>
      <w:r w:rsidRPr="00817F45">
        <w:rPr>
          <w:rFonts w:ascii="微软雅黑" w:eastAsia="微软雅黑" w:hAnsi="微软雅黑" w:cs="宋体"/>
          <w:color w:val="000000" w:themeColor="text1"/>
          <w:sz w:val="22"/>
        </w:rPr>
        <w:t xml:space="preserve">720 </w:t>
      </w:r>
      <w:r w:rsidRPr="00817F45">
        <w:rPr>
          <w:rFonts w:ascii="微软雅黑" w:eastAsia="微软雅黑" w:hAnsi="微软雅黑" w:cs="宋体" w:hint="eastAsia"/>
          <w:color w:val="000000" w:themeColor="text1"/>
          <w:sz w:val="22"/>
        </w:rPr>
        <w:t>子码流</w:t>
      </w:r>
      <w:r w:rsidRPr="00817F45">
        <w:rPr>
          <w:rFonts w:ascii="微软雅黑" w:eastAsia="微软雅黑" w:hAnsi="微软雅黑" w:cs="宋体"/>
          <w:color w:val="000000" w:themeColor="text1"/>
          <w:sz w:val="22"/>
        </w:rPr>
        <w:t>: 50Hz</w:t>
      </w:r>
      <w:r w:rsidRPr="00817F45">
        <w:rPr>
          <w:rFonts w:ascii="微软雅黑" w:eastAsia="微软雅黑" w:hAnsi="微软雅黑" w:cs="宋体" w:hint="eastAsia"/>
          <w:color w:val="000000" w:themeColor="text1"/>
          <w:sz w:val="22"/>
        </w:rPr>
        <w:t>：</w:t>
      </w:r>
      <w:r w:rsidRPr="00817F45">
        <w:rPr>
          <w:rFonts w:ascii="微软雅黑" w:eastAsia="微软雅黑" w:hAnsi="微软雅黑" w:cs="宋体"/>
          <w:color w:val="000000" w:themeColor="text1"/>
          <w:sz w:val="22"/>
        </w:rPr>
        <w:t xml:space="preserve"> 25 fps 320*240</w:t>
      </w:r>
      <w:r w:rsidRPr="00817F45">
        <w:rPr>
          <w:rFonts w:ascii="微软雅黑" w:eastAsia="微软雅黑" w:hAnsi="微软雅黑" w:cs="宋体" w:hint="eastAsia"/>
          <w:color w:val="000000" w:themeColor="text1"/>
          <w:sz w:val="22"/>
        </w:rPr>
        <w:t>；</w:t>
      </w:r>
      <w:r w:rsidRPr="00817F45">
        <w:rPr>
          <w:rFonts w:ascii="微软雅黑" w:eastAsia="微软雅黑" w:hAnsi="微软雅黑" w:cs="宋体"/>
          <w:color w:val="000000" w:themeColor="text1"/>
          <w:sz w:val="22"/>
        </w:rPr>
        <w:t>640*360</w:t>
      </w:r>
      <w:r w:rsidRPr="00817F45">
        <w:rPr>
          <w:rFonts w:ascii="微软雅黑" w:eastAsia="微软雅黑" w:hAnsi="微软雅黑" w:cs="宋体" w:hint="eastAsia"/>
          <w:color w:val="000000" w:themeColor="text1"/>
          <w:sz w:val="22"/>
        </w:rPr>
        <w:t>；</w:t>
      </w:r>
      <w:r w:rsidRPr="00817F45">
        <w:rPr>
          <w:rFonts w:ascii="微软雅黑" w:eastAsia="微软雅黑" w:hAnsi="微软雅黑" w:cs="宋体"/>
          <w:color w:val="000000" w:themeColor="text1"/>
          <w:sz w:val="22"/>
        </w:rPr>
        <w:t xml:space="preserve"> 640*480</w:t>
      </w:r>
    </w:p>
    <w:p w:rsidR="00817F45" w:rsidRPr="00817F45" w:rsidRDefault="00817F45" w:rsidP="00817F45">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9.4、</w:t>
      </w:r>
      <w:r w:rsidRPr="00817F45">
        <w:rPr>
          <w:rFonts w:ascii="微软雅黑" w:eastAsia="微软雅黑" w:hAnsi="微软雅黑" w:cs="宋体" w:hint="eastAsia"/>
          <w:color w:val="000000" w:themeColor="text1"/>
          <w:sz w:val="22"/>
        </w:rPr>
        <w:t>存储方式：支持将视频图像保存至</w:t>
      </w:r>
      <w:r w:rsidRPr="00817F45">
        <w:rPr>
          <w:rFonts w:ascii="微软雅黑" w:eastAsia="微软雅黑" w:hAnsi="微软雅黑" w:cs="宋体"/>
          <w:color w:val="000000" w:themeColor="text1"/>
          <w:sz w:val="22"/>
        </w:rPr>
        <w:t>PC</w:t>
      </w:r>
      <w:r w:rsidRPr="00817F45">
        <w:rPr>
          <w:rFonts w:ascii="微软雅黑" w:eastAsia="微软雅黑" w:hAnsi="微软雅黑" w:cs="宋体" w:hint="eastAsia"/>
          <w:color w:val="000000" w:themeColor="text1"/>
          <w:sz w:val="22"/>
        </w:rPr>
        <w:t>、</w:t>
      </w:r>
      <w:r w:rsidRPr="00817F45">
        <w:rPr>
          <w:rFonts w:ascii="微软雅黑" w:eastAsia="微软雅黑" w:hAnsi="微软雅黑" w:cs="宋体"/>
          <w:color w:val="000000" w:themeColor="text1"/>
          <w:sz w:val="22"/>
        </w:rPr>
        <w:t>SD</w:t>
      </w:r>
      <w:r w:rsidRPr="00817F45">
        <w:rPr>
          <w:rFonts w:ascii="微软雅黑" w:eastAsia="微软雅黑" w:hAnsi="微软雅黑" w:cs="宋体" w:hint="eastAsia"/>
          <w:color w:val="000000" w:themeColor="text1"/>
          <w:sz w:val="22"/>
        </w:rPr>
        <w:t>卡、存储服务器等；</w:t>
      </w:r>
      <w:r w:rsidRPr="00817F45">
        <w:rPr>
          <w:rFonts w:ascii="微软雅黑" w:eastAsia="微软雅黑" w:hAnsi="微软雅黑" w:cs="宋体"/>
          <w:color w:val="000000" w:themeColor="text1"/>
          <w:sz w:val="22"/>
        </w:rPr>
        <w:t>SD</w:t>
      </w:r>
      <w:r w:rsidRPr="00817F45">
        <w:rPr>
          <w:rFonts w:ascii="微软雅黑" w:eastAsia="微软雅黑" w:hAnsi="微软雅黑" w:cs="宋体" w:hint="eastAsia"/>
          <w:color w:val="000000" w:themeColor="text1"/>
          <w:sz w:val="22"/>
        </w:rPr>
        <w:t>卡支持≥</w:t>
      </w:r>
      <w:r w:rsidRPr="00817F45">
        <w:rPr>
          <w:rFonts w:ascii="微软雅黑" w:eastAsia="微软雅黑" w:hAnsi="微软雅黑" w:cs="宋体"/>
          <w:color w:val="000000" w:themeColor="text1"/>
          <w:sz w:val="22"/>
        </w:rPr>
        <w:t>128GB SD</w:t>
      </w:r>
      <w:r w:rsidRPr="00817F45">
        <w:rPr>
          <w:rFonts w:ascii="微软雅黑" w:eastAsia="微软雅黑" w:hAnsi="微软雅黑" w:cs="宋体" w:hint="eastAsia"/>
          <w:color w:val="000000" w:themeColor="text1"/>
          <w:sz w:val="22"/>
        </w:rPr>
        <w:t>卡录像功能：在带有</w:t>
      </w:r>
      <w:r w:rsidRPr="00817F45">
        <w:rPr>
          <w:rFonts w:ascii="微软雅黑" w:eastAsia="微软雅黑" w:hAnsi="微软雅黑" w:cs="宋体"/>
          <w:color w:val="000000" w:themeColor="text1"/>
          <w:sz w:val="22"/>
        </w:rPr>
        <w:t>SD</w:t>
      </w:r>
      <w:r w:rsidRPr="00817F45">
        <w:rPr>
          <w:rFonts w:ascii="微软雅黑" w:eastAsia="微软雅黑" w:hAnsi="微软雅黑" w:cs="宋体" w:hint="eastAsia"/>
          <w:color w:val="000000" w:themeColor="text1"/>
          <w:sz w:val="22"/>
        </w:rPr>
        <w:t>卡的前提下，可对主码流、子码流进行录像，通过</w:t>
      </w:r>
      <w:r w:rsidRPr="00817F45">
        <w:rPr>
          <w:rFonts w:ascii="微软雅黑" w:eastAsia="微软雅黑" w:hAnsi="微软雅黑" w:cs="宋体"/>
          <w:color w:val="000000" w:themeColor="text1"/>
          <w:sz w:val="22"/>
        </w:rPr>
        <w:t>IE</w:t>
      </w:r>
      <w:r w:rsidRPr="00817F45">
        <w:rPr>
          <w:rFonts w:ascii="微软雅黑" w:eastAsia="微软雅黑" w:hAnsi="微软雅黑" w:cs="宋体" w:hint="eastAsia"/>
          <w:color w:val="000000" w:themeColor="text1"/>
          <w:sz w:val="22"/>
        </w:rPr>
        <w:t>浏览器设置录像时段及存储路径，并支持预录、延录及存储介质循环覆盖功能。可设置</w:t>
      </w:r>
      <w:r w:rsidRPr="00817F45">
        <w:rPr>
          <w:rFonts w:ascii="微软雅黑" w:eastAsia="微软雅黑" w:hAnsi="微软雅黑" w:cs="宋体"/>
          <w:color w:val="000000" w:themeColor="text1"/>
          <w:sz w:val="22"/>
        </w:rPr>
        <w:t>7</w:t>
      </w:r>
      <w:r w:rsidRPr="00817F45">
        <w:rPr>
          <w:rFonts w:ascii="微软雅黑" w:eastAsia="微软雅黑" w:hAnsi="微软雅黑" w:cs="宋体" w:hint="cs"/>
          <w:color w:val="000000" w:themeColor="text1"/>
          <w:sz w:val="22"/>
        </w:rPr>
        <w:t>×</w:t>
      </w:r>
      <w:r w:rsidRPr="00817F45">
        <w:rPr>
          <w:rFonts w:ascii="微软雅黑" w:eastAsia="微软雅黑" w:hAnsi="微软雅黑" w:cs="宋体"/>
          <w:color w:val="000000" w:themeColor="text1"/>
          <w:sz w:val="22"/>
        </w:rPr>
        <w:t>24</w:t>
      </w:r>
      <w:r w:rsidRPr="00817F45">
        <w:rPr>
          <w:rFonts w:ascii="微软雅黑" w:eastAsia="微软雅黑" w:hAnsi="微软雅黑" w:cs="宋体" w:hint="eastAsia"/>
          <w:color w:val="000000" w:themeColor="text1"/>
          <w:sz w:val="22"/>
        </w:rPr>
        <w:t>小时录像或自定义录像计划。</w:t>
      </w:r>
    </w:p>
    <w:p w:rsidR="00817F45" w:rsidRPr="00817F45" w:rsidRDefault="00817F45" w:rsidP="00817F45">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lastRenderedPageBreak/>
        <w:t>9.5、</w:t>
      </w:r>
      <w:r w:rsidRPr="00817F45">
        <w:rPr>
          <w:rFonts w:ascii="微软雅黑" w:eastAsia="微软雅黑" w:hAnsi="微软雅黑" w:cs="宋体" w:hint="eastAsia"/>
          <w:color w:val="000000" w:themeColor="text1"/>
          <w:sz w:val="22"/>
        </w:rPr>
        <w:t>火焰报警功能：支持火焰感知报警功能，对直视范围内的燃烧火焰进行火焰探测（燃烧对象为</w:t>
      </w:r>
      <w:r w:rsidRPr="00817F45">
        <w:rPr>
          <w:rFonts w:ascii="微软雅黑" w:eastAsia="微软雅黑" w:hAnsi="微软雅黑" w:cs="宋体"/>
          <w:color w:val="000000" w:themeColor="text1"/>
          <w:sz w:val="22"/>
        </w:rPr>
        <w:t>12cm*12cm</w:t>
      </w:r>
      <w:r w:rsidRPr="00817F45">
        <w:rPr>
          <w:rFonts w:ascii="微软雅黑" w:eastAsia="微软雅黑" w:hAnsi="微软雅黑" w:cs="宋体" w:hint="eastAsia"/>
          <w:color w:val="000000" w:themeColor="text1"/>
          <w:sz w:val="22"/>
        </w:rPr>
        <w:t>的燃烧盘，加注</w:t>
      </w:r>
      <w:r w:rsidRPr="00817F45">
        <w:rPr>
          <w:rFonts w:ascii="微软雅黑" w:eastAsia="微软雅黑" w:hAnsi="微软雅黑" w:cs="宋体"/>
          <w:color w:val="000000" w:themeColor="text1"/>
          <w:sz w:val="22"/>
        </w:rPr>
        <w:t>2cm</w:t>
      </w:r>
      <w:r w:rsidRPr="00817F45">
        <w:rPr>
          <w:rFonts w:ascii="微软雅黑" w:eastAsia="微软雅黑" w:hAnsi="微软雅黑" w:cs="宋体" w:hint="eastAsia"/>
          <w:color w:val="000000" w:themeColor="text1"/>
          <w:sz w:val="22"/>
        </w:rPr>
        <w:t>高度的工业乙醇，乙醇含量</w:t>
      </w:r>
      <w:r w:rsidRPr="00817F45">
        <w:rPr>
          <w:rFonts w:ascii="微软雅黑" w:eastAsia="微软雅黑" w:hAnsi="微软雅黑" w:cs="宋体"/>
          <w:color w:val="000000" w:themeColor="text1"/>
          <w:sz w:val="22"/>
        </w:rPr>
        <w:t>90%</w:t>
      </w:r>
      <w:r w:rsidRPr="00817F45">
        <w:rPr>
          <w:rFonts w:ascii="微软雅黑" w:eastAsia="微软雅黑" w:hAnsi="微软雅黑" w:cs="宋体" w:hint="eastAsia"/>
          <w:color w:val="000000" w:themeColor="text1"/>
          <w:sz w:val="22"/>
        </w:rPr>
        <w:t>），探测距离≥</w:t>
      </w:r>
      <w:r w:rsidRPr="00817F45">
        <w:rPr>
          <w:rFonts w:ascii="微软雅黑" w:eastAsia="微软雅黑" w:hAnsi="微软雅黑" w:cs="宋体"/>
          <w:color w:val="000000" w:themeColor="text1"/>
          <w:sz w:val="22"/>
        </w:rPr>
        <w:t>8m</w:t>
      </w:r>
      <w:r w:rsidRPr="00817F45">
        <w:rPr>
          <w:rFonts w:ascii="微软雅黑" w:eastAsia="微软雅黑" w:hAnsi="微软雅黑" w:cs="宋体" w:hint="eastAsia"/>
          <w:color w:val="000000" w:themeColor="text1"/>
          <w:sz w:val="22"/>
        </w:rPr>
        <w:t>，可以感知火焰并联动声光警示；报警响应时间≤</w:t>
      </w:r>
      <w:r w:rsidRPr="00817F45">
        <w:rPr>
          <w:rFonts w:ascii="微软雅黑" w:eastAsia="微软雅黑" w:hAnsi="微软雅黑" w:cs="宋体"/>
          <w:color w:val="000000" w:themeColor="text1"/>
          <w:sz w:val="22"/>
        </w:rPr>
        <w:t>3s</w:t>
      </w:r>
      <w:r w:rsidRPr="00817F45">
        <w:rPr>
          <w:rFonts w:ascii="微软雅黑" w:eastAsia="微软雅黑" w:hAnsi="微软雅黑" w:cs="宋体" w:hint="eastAsia"/>
          <w:color w:val="000000" w:themeColor="text1"/>
          <w:sz w:val="22"/>
        </w:rPr>
        <w:t>。（提供招标公告发布前生效的公安部授权检测机构出具的有效检验报告复印件并加盖投标人公章做为依据，原件备查）</w:t>
      </w:r>
    </w:p>
    <w:p w:rsidR="00817F45" w:rsidRPr="00817F45" w:rsidRDefault="00817F45" w:rsidP="00817F45">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9.6、</w:t>
      </w:r>
      <w:r w:rsidRPr="00817F45">
        <w:rPr>
          <w:rFonts w:ascii="微软雅黑" w:eastAsia="微软雅黑" w:hAnsi="微软雅黑" w:cs="宋体" w:hint="eastAsia"/>
          <w:color w:val="000000" w:themeColor="text1"/>
          <w:sz w:val="22"/>
        </w:rPr>
        <w:t>高温报警功能：支持直视范围内的高温物体感温报警：直线距离≥</w:t>
      </w:r>
      <w:r w:rsidRPr="00817F45">
        <w:rPr>
          <w:rFonts w:ascii="微软雅黑" w:eastAsia="微软雅黑" w:hAnsi="微软雅黑" w:cs="宋体"/>
          <w:color w:val="000000" w:themeColor="text1"/>
          <w:sz w:val="22"/>
        </w:rPr>
        <w:t>8m</w:t>
      </w:r>
      <w:r w:rsidRPr="00817F45">
        <w:rPr>
          <w:rFonts w:ascii="微软雅黑" w:eastAsia="微软雅黑" w:hAnsi="微软雅黑" w:cs="宋体" w:hint="eastAsia"/>
          <w:color w:val="000000" w:themeColor="text1"/>
          <w:sz w:val="22"/>
        </w:rPr>
        <w:t>范围内，可对燃烧的火焰进行高温探测（燃烧对象为</w:t>
      </w:r>
      <w:r w:rsidRPr="00817F45">
        <w:rPr>
          <w:rFonts w:ascii="微软雅黑" w:eastAsia="微软雅黑" w:hAnsi="微软雅黑" w:cs="宋体"/>
          <w:color w:val="000000" w:themeColor="text1"/>
          <w:sz w:val="22"/>
        </w:rPr>
        <w:t>12cm*12cm</w:t>
      </w:r>
      <w:r w:rsidRPr="00817F45">
        <w:rPr>
          <w:rFonts w:ascii="微软雅黑" w:eastAsia="微软雅黑" w:hAnsi="微软雅黑" w:cs="宋体" w:hint="eastAsia"/>
          <w:color w:val="000000" w:themeColor="text1"/>
          <w:sz w:val="22"/>
        </w:rPr>
        <w:t>的燃烧盘，加注</w:t>
      </w:r>
      <w:r w:rsidRPr="00817F45">
        <w:rPr>
          <w:rFonts w:ascii="微软雅黑" w:eastAsia="微软雅黑" w:hAnsi="微软雅黑" w:cs="宋体"/>
          <w:color w:val="000000" w:themeColor="text1"/>
          <w:sz w:val="22"/>
        </w:rPr>
        <w:t>2cm</w:t>
      </w:r>
      <w:r w:rsidRPr="00817F45">
        <w:rPr>
          <w:rFonts w:ascii="微软雅黑" w:eastAsia="微软雅黑" w:hAnsi="微软雅黑" w:cs="宋体" w:hint="eastAsia"/>
          <w:color w:val="000000" w:themeColor="text1"/>
          <w:sz w:val="22"/>
        </w:rPr>
        <w:t>高度的工业乙醇，乙醇含量</w:t>
      </w:r>
      <w:r w:rsidRPr="00817F45">
        <w:rPr>
          <w:rFonts w:ascii="微软雅黑" w:eastAsia="微软雅黑" w:hAnsi="微软雅黑" w:cs="宋体"/>
          <w:color w:val="000000" w:themeColor="text1"/>
          <w:sz w:val="22"/>
        </w:rPr>
        <w:t>90%</w:t>
      </w:r>
      <w:r w:rsidRPr="00817F45">
        <w:rPr>
          <w:rFonts w:ascii="微软雅黑" w:eastAsia="微软雅黑" w:hAnsi="微软雅黑" w:cs="宋体" w:hint="eastAsia"/>
          <w:color w:val="000000" w:themeColor="text1"/>
          <w:sz w:val="22"/>
        </w:rPr>
        <w:t>）（实测温度</w:t>
      </w:r>
      <w:r w:rsidRPr="00817F45">
        <w:rPr>
          <w:rFonts w:ascii="微软雅黑" w:eastAsia="微软雅黑" w:hAnsi="微软雅黑" w:cs="宋体"/>
          <w:color w:val="000000" w:themeColor="text1"/>
          <w:sz w:val="22"/>
        </w:rPr>
        <w:t>300</w:t>
      </w:r>
      <w:r w:rsidRPr="00817F45">
        <w:rPr>
          <w:rFonts w:ascii="微软雅黑" w:eastAsia="微软雅黑" w:hAnsi="微软雅黑" w:cs="宋体" w:hint="eastAsia"/>
          <w:color w:val="000000" w:themeColor="text1"/>
          <w:sz w:val="22"/>
        </w:rPr>
        <w:t>℃以上），可以感知高温并联动声光警示；报警响应时间≤</w:t>
      </w:r>
      <w:r w:rsidRPr="00817F45">
        <w:rPr>
          <w:rFonts w:ascii="微软雅黑" w:eastAsia="微软雅黑" w:hAnsi="微软雅黑" w:cs="宋体"/>
          <w:color w:val="000000" w:themeColor="text1"/>
          <w:sz w:val="22"/>
        </w:rPr>
        <w:t>3s</w:t>
      </w:r>
      <w:r w:rsidRPr="00817F45">
        <w:rPr>
          <w:rFonts w:ascii="微软雅黑" w:eastAsia="微软雅黑" w:hAnsi="微软雅黑" w:cs="宋体" w:hint="eastAsia"/>
          <w:color w:val="000000" w:themeColor="text1"/>
          <w:sz w:val="22"/>
        </w:rPr>
        <w:t>。（提供招标公告发布前生效的公安部授权检测机构出具的有效检验报告复印件并加盖投标人公章做为依据，原件备查）</w:t>
      </w:r>
    </w:p>
    <w:p w:rsidR="00817F45" w:rsidRPr="00817F45" w:rsidRDefault="00817F45" w:rsidP="00817F45">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9.7、</w:t>
      </w:r>
      <w:r w:rsidRPr="00817F45">
        <w:rPr>
          <w:rFonts w:ascii="微软雅黑" w:eastAsia="微软雅黑" w:hAnsi="微软雅黑" w:cs="宋体" w:hint="eastAsia"/>
          <w:color w:val="000000" w:themeColor="text1"/>
          <w:sz w:val="22"/>
        </w:rPr>
        <w:t>火点位置识别指示功能：支持火点及高温物品点位识别，并在视频画面中框出位置。（提供招标公告发布前生效的公安部授权检测机构出具的有效检验报告复印件并加盖投标人公章做为依据，原件备查）</w:t>
      </w:r>
    </w:p>
    <w:p w:rsidR="00817F45" w:rsidRDefault="00817F45" w:rsidP="00817F45">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9.8、</w:t>
      </w:r>
      <w:r w:rsidRPr="00817F45">
        <w:rPr>
          <w:rFonts w:ascii="微软雅黑" w:eastAsia="微软雅黑" w:hAnsi="微软雅黑" w:cs="宋体" w:hint="eastAsia"/>
          <w:color w:val="000000" w:themeColor="text1"/>
          <w:sz w:val="22"/>
        </w:rPr>
        <w:t>智能报警输出功能：摄像机的火焰和高温报警，可联动支持火焰和高温报警的</w:t>
      </w:r>
      <w:r w:rsidRPr="00817F45">
        <w:rPr>
          <w:rFonts w:ascii="微软雅黑" w:eastAsia="微软雅黑" w:hAnsi="微软雅黑" w:cs="宋体"/>
          <w:color w:val="000000" w:themeColor="text1"/>
          <w:sz w:val="22"/>
        </w:rPr>
        <w:t>NVR</w:t>
      </w:r>
      <w:r w:rsidRPr="00817F45">
        <w:rPr>
          <w:rFonts w:ascii="微软雅黑" w:eastAsia="微软雅黑" w:hAnsi="微软雅黑" w:cs="宋体" w:hint="eastAsia"/>
          <w:color w:val="000000" w:themeColor="text1"/>
          <w:sz w:val="22"/>
        </w:rPr>
        <w:t>输出报警响应。（提供招标公告发布前生效的公安部授权检测机构出具的有效检验报告复印件并加盖投标人公章做为依据，原件备查）</w:t>
      </w:r>
    </w:p>
    <w:p w:rsidR="00E44FD8" w:rsidRDefault="00EB558B" w:rsidP="00817F45">
      <w:pPr>
        <w:rPr>
          <w:rFonts w:ascii="微软雅黑" w:eastAsia="微软雅黑" w:hAnsi="微软雅黑" w:cs="宋体"/>
          <w:color w:val="000000" w:themeColor="text1"/>
          <w:sz w:val="22"/>
        </w:rPr>
      </w:pPr>
      <w:r>
        <w:rPr>
          <w:rFonts w:ascii="微软雅黑" w:eastAsia="微软雅黑" w:hAnsi="微软雅黑" w:cs="宋体" w:hint="eastAsia"/>
          <w:color w:val="000000" w:themeColor="text1"/>
          <w:sz w:val="22"/>
        </w:rPr>
        <w:t>10、</w:t>
      </w:r>
      <w:r w:rsidR="005A2688">
        <w:rPr>
          <w:rFonts w:ascii="微软雅黑" w:eastAsia="微软雅黑" w:hAnsi="微软雅黑" w:cs="宋体" w:hint="eastAsia"/>
          <w:color w:val="000000" w:themeColor="text1"/>
          <w:sz w:val="22"/>
        </w:rPr>
        <w:t>平台服务时间、交付时间及其他相关</w:t>
      </w:r>
      <w:r>
        <w:rPr>
          <w:rFonts w:ascii="微软雅黑" w:eastAsia="微软雅黑" w:hAnsi="微软雅黑" w:cs="宋体" w:hint="eastAsia"/>
          <w:color w:val="000000" w:themeColor="text1"/>
          <w:sz w:val="22"/>
        </w:rPr>
        <w:t>要素：</w:t>
      </w:r>
    </w:p>
    <w:p w:rsidR="005A2688" w:rsidRPr="00292E3E" w:rsidRDefault="00EB558B">
      <w:pPr>
        <w:ind w:firstLineChars="200" w:firstLine="440"/>
        <w:rPr>
          <w:rFonts w:ascii="微软雅黑" w:eastAsia="微软雅黑" w:hAnsi="微软雅黑" w:cs="宋体"/>
          <w:sz w:val="22"/>
        </w:rPr>
      </w:pPr>
      <w:r>
        <w:rPr>
          <w:rFonts w:ascii="微软雅黑" w:eastAsia="微软雅黑" w:hAnsi="微软雅黑" w:cs="宋体" w:hint="eastAsia"/>
          <w:color w:val="000000" w:themeColor="text1"/>
          <w:sz w:val="22"/>
        </w:rPr>
        <w:t>10.1、</w:t>
      </w:r>
      <w:r w:rsidR="005A2688">
        <w:rPr>
          <w:rFonts w:ascii="微软雅黑" w:eastAsia="微软雅黑" w:hAnsi="微软雅黑" w:cs="宋体" w:hint="eastAsia"/>
          <w:color w:val="000000" w:themeColor="text1"/>
          <w:sz w:val="22"/>
        </w:rPr>
        <w:t>平台服务时间：</w:t>
      </w:r>
      <w:r w:rsidR="005A2688" w:rsidRPr="00292E3E">
        <w:rPr>
          <w:rFonts w:ascii="微软雅黑" w:eastAsia="微软雅黑" w:hAnsi="微软雅黑" w:cs="宋体"/>
          <w:sz w:val="22"/>
        </w:rPr>
        <w:t>平台服务上线经功能验收后</w:t>
      </w:r>
      <w:r w:rsidR="005A2688" w:rsidRPr="00292E3E">
        <w:rPr>
          <w:rFonts w:ascii="微软雅黑" w:eastAsia="微软雅黑" w:hAnsi="微软雅黑" w:cs="宋体" w:hint="eastAsia"/>
          <w:sz w:val="22"/>
        </w:rPr>
        <w:t>1</w:t>
      </w:r>
      <w:r w:rsidR="005A2688" w:rsidRPr="00292E3E">
        <w:rPr>
          <w:rFonts w:ascii="微软雅黑" w:eastAsia="微软雅黑" w:hAnsi="微软雅黑" w:cs="宋体"/>
          <w:sz w:val="22"/>
        </w:rPr>
        <w:t>8个月</w:t>
      </w:r>
      <w:r w:rsidR="005A2688" w:rsidRPr="00292E3E">
        <w:rPr>
          <w:rFonts w:ascii="微软雅黑" w:eastAsia="微软雅黑" w:hAnsi="微软雅黑" w:cs="宋体" w:hint="eastAsia"/>
          <w:sz w:val="22"/>
        </w:rPr>
        <w:t>。</w:t>
      </w:r>
    </w:p>
    <w:p w:rsidR="00E44FD8" w:rsidRPr="00292E3E" w:rsidRDefault="005A2688">
      <w:pPr>
        <w:ind w:firstLineChars="200" w:firstLine="440"/>
        <w:rPr>
          <w:rFonts w:ascii="微软雅黑" w:eastAsia="微软雅黑" w:hAnsi="微软雅黑" w:cs="宋体"/>
          <w:sz w:val="22"/>
        </w:rPr>
      </w:pPr>
      <w:r w:rsidRPr="00292E3E">
        <w:rPr>
          <w:rFonts w:ascii="微软雅黑" w:eastAsia="微软雅黑" w:hAnsi="微软雅黑" w:cs="宋体" w:hint="eastAsia"/>
          <w:sz w:val="22"/>
        </w:rPr>
        <w:t>10.</w:t>
      </w:r>
      <w:r w:rsidRPr="00292E3E">
        <w:rPr>
          <w:rFonts w:ascii="微软雅黑" w:eastAsia="微软雅黑" w:hAnsi="微软雅黑" w:cs="宋体"/>
          <w:sz w:val="22"/>
        </w:rPr>
        <w:t>2</w:t>
      </w:r>
      <w:r w:rsidRPr="00292E3E">
        <w:rPr>
          <w:rFonts w:ascii="微软雅黑" w:eastAsia="微软雅黑" w:hAnsi="微软雅黑" w:cs="宋体" w:hint="eastAsia"/>
          <w:sz w:val="22"/>
        </w:rPr>
        <w:t>、服务</w:t>
      </w:r>
      <w:r w:rsidR="00EB558B" w:rsidRPr="00292E3E">
        <w:rPr>
          <w:rFonts w:ascii="微软雅黑" w:eastAsia="微软雅黑" w:hAnsi="微软雅黑" w:cs="宋体" w:hint="eastAsia"/>
          <w:sz w:val="22"/>
        </w:rPr>
        <w:t>交付时间：合同签订后</w:t>
      </w:r>
      <w:r w:rsidR="007E4B25" w:rsidRPr="00292E3E">
        <w:rPr>
          <w:rFonts w:ascii="微软雅黑" w:eastAsia="微软雅黑" w:hAnsi="微软雅黑" w:cs="宋体"/>
          <w:sz w:val="22"/>
        </w:rPr>
        <w:t>10</w:t>
      </w:r>
      <w:r w:rsidR="00EB558B" w:rsidRPr="00292E3E">
        <w:rPr>
          <w:rFonts w:ascii="微软雅黑" w:eastAsia="微软雅黑" w:hAnsi="微软雅黑" w:cs="宋体" w:hint="eastAsia"/>
          <w:sz w:val="22"/>
        </w:rPr>
        <w:t>天内上线</w:t>
      </w:r>
    </w:p>
    <w:p w:rsidR="00E44FD8" w:rsidRPr="00292E3E" w:rsidRDefault="00EB558B">
      <w:pPr>
        <w:ind w:firstLineChars="200" w:firstLine="440"/>
        <w:rPr>
          <w:rFonts w:ascii="微软雅黑" w:eastAsia="微软雅黑" w:hAnsi="微软雅黑"/>
          <w:sz w:val="22"/>
        </w:rPr>
      </w:pPr>
      <w:r w:rsidRPr="00292E3E">
        <w:rPr>
          <w:rFonts w:ascii="微软雅黑" w:eastAsia="微软雅黑" w:hAnsi="微软雅黑" w:cs="宋体" w:hint="eastAsia"/>
          <w:sz w:val="22"/>
        </w:rPr>
        <w:t>10.</w:t>
      </w:r>
      <w:r w:rsidR="005A2688" w:rsidRPr="00292E3E">
        <w:rPr>
          <w:rFonts w:ascii="微软雅黑" w:eastAsia="微软雅黑" w:hAnsi="微软雅黑" w:cs="宋体"/>
          <w:sz w:val="22"/>
        </w:rPr>
        <w:t>3</w:t>
      </w:r>
      <w:r w:rsidRPr="00292E3E">
        <w:rPr>
          <w:rFonts w:ascii="微软雅黑" w:eastAsia="微软雅黑" w:hAnsi="微软雅黑" w:cs="宋体" w:hint="eastAsia"/>
          <w:sz w:val="22"/>
        </w:rPr>
        <w:t>、辅助设备</w:t>
      </w:r>
      <w:r w:rsidRPr="00292E3E">
        <w:rPr>
          <w:rFonts w:ascii="微软雅黑" w:eastAsia="微软雅黑" w:hAnsi="微软雅黑" w:hint="cs"/>
          <w:sz w:val="22"/>
        </w:rPr>
        <w:t>“</w:t>
      </w:r>
      <w:r w:rsidR="0054283A" w:rsidRPr="00292E3E">
        <w:rPr>
          <w:rFonts w:ascii="微软雅黑" w:eastAsia="微软雅黑" w:hAnsi="微软雅黑" w:cs="宋体" w:hint="eastAsia"/>
          <w:sz w:val="22"/>
        </w:rPr>
        <w:t>摄像头</w:t>
      </w:r>
      <w:r w:rsidRPr="00292E3E">
        <w:rPr>
          <w:rFonts w:ascii="微软雅黑" w:eastAsia="微软雅黑" w:hAnsi="微软雅黑" w:hint="cs"/>
          <w:sz w:val="22"/>
        </w:rPr>
        <w:t>”</w:t>
      </w:r>
      <w:r w:rsidRPr="00292E3E">
        <w:rPr>
          <w:rFonts w:ascii="微软雅黑" w:eastAsia="微软雅黑" w:hAnsi="微软雅黑" w:hint="eastAsia"/>
          <w:sz w:val="22"/>
        </w:rPr>
        <w:t>：为保证设备符合实际的需求，各投标人的投标文件需提供该设备</w:t>
      </w:r>
      <w:r w:rsidR="0054283A" w:rsidRPr="00292E3E">
        <w:rPr>
          <w:rFonts w:ascii="微软雅黑" w:eastAsia="微软雅黑" w:hAnsi="微软雅黑" w:hint="eastAsia"/>
          <w:sz w:val="22"/>
        </w:rPr>
        <w:t>（</w:t>
      </w:r>
      <w:r w:rsidR="00B06F64" w:rsidRPr="00292E3E">
        <w:rPr>
          <w:rFonts w:ascii="微软雅黑" w:eastAsia="微软雅黑" w:hAnsi="微软雅黑" w:hint="eastAsia"/>
          <w:sz w:val="22"/>
        </w:rPr>
        <w:t>招标文件里第9点的</w:t>
      </w:r>
      <w:r w:rsidR="0054283A" w:rsidRPr="00292E3E">
        <w:rPr>
          <w:rFonts w:ascii="微软雅黑" w:eastAsia="微软雅黑" w:hAnsi="微软雅黑" w:hint="eastAsia"/>
          <w:sz w:val="22"/>
        </w:rPr>
        <w:t>9.5-9.8）</w:t>
      </w:r>
      <w:r w:rsidRPr="00292E3E">
        <w:rPr>
          <w:rFonts w:ascii="微软雅黑" w:eastAsia="微软雅黑" w:hAnsi="微软雅黑" w:hint="eastAsia"/>
          <w:sz w:val="22"/>
        </w:rPr>
        <w:t>在“</w:t>
      </w:r>
      <w:r w:rsidR="00B06F64" w:rsidRPr="00292E3E">
        <w:rPr>
          <w:rFonts w:ascii="微软雅黑" w:eastAsia="微软雅黑" w:hAnsi="微软雅黑" w:hint="eastAsia"/>
          <w:sz w:val="22"/>
        </w:rPr>
        <w:t>招标公告发布前生效的公安部授权检测机构出具的有效检验报告复印件并加盖投标人公章做为依据，原件备查”</w:t>
      </w:r>
      <w:r w:rsidRPr="00292E3E">
        <w:rPr>
          <w:rFonts w:ascii="微软雅黑" w:eastAsia="微软雅黑" w:hAnsi="微软雅黑" w:hint="eastAsia"/>
          <w:sz w:val="22"/>
        </w:rPr>
        <w:t>。</w:t>
      </w:r>
    </w:p>
    <w:p w:rsidR="007E4B25" w:rsidRPr="00292E3E" w:rsidRDefault="00EB558B">
      <w:pPr>
        <w:ind w:firstLineChars="200" w:firstLine="440"/>
        <w:rPr>
          <w:rFonts w:ascii="微软雅黑" w:eastAsia="微软雅黑" w:hAnsi="微软雅黑"/>
          <w:sz w:val="22"/>
        </w:rPr>
      </w:pPr>
      <w:r w:rsidRPr="00292E3E">
        <w:rPr>
          <w:rFonts w:ascii="微软雅黑" w:eastAsia="微软雅黑" w:hAnsi="微软雅黑" w:hint="eastAsia"/>
          <w:sz w:val="22"/>
        </w:rPr>
        <w:t>10.</w:t>
      </w:r>
      <w:r w:rsidR="005A2688" w:rsidRPr="00292E3E">
        <w:rPr>
          <w:rFonts w:ascii="微软雅黑" w:eastAsia="微软雅黑" w:hAnsi="微软雅黑"/>
          <w:sz w:val="22"/>
        </w:rPr>
        <w:t>4</w:t>
      </w:r>
      <w:r w:rsidRPr="00292E3E">
        <w:rPr>
          <w:rFonts w:ascii="微软雅黑" w:eastAsia="微软雅黑" w:hAnsi="微软雅黑" w:hint="eastAsia"/>
          <w:sz w:val="22"/>
        </w:rPr>
        <w:t>、</w:t>
      </w:r>
      <w:r w:rsidR="007E4B25" w:rsidRPr="00292E3E">
        <w:rPr>
          <w:rFonts w:ascii="微软雅黑" w:eastAsia="微软雅黑" w:hAnsi="微软雅黑"/>
          <w:sz w:val="22"/>
        </w:rPr>
        <w:t>保密条款及数据安全要求</w:t>
      </w:r>
      <w:r w:rsidR="007E4B25" w:rsidRPr="00292E3E">
        <w:rPr>
          <w:rFonts w:ascii="微软雅黑" w:eastAsia="微软雅黑" w:hAnsi="微软雅黑" w:hint="eastAsia"/>
          <w:sz w:val="22"/>
        </w:rPr>
        <w:t>：</w:t>
      </w:r>
      <w:r w:rsidR="007E4B25" w:rsidRPr="00292E3E">
        <w:rPr>
          <w:rFonts w:ascii="微软雅黑" w:eastAsia="微软雅黑" w:hAnsi="微软雅黑"/>
          <w:sz w:val="22"/>
        </w:rPr>
        <w:t>中标人</w:t>
      </w:r>
      <w:r w:rsidR="007E4B25" w:rsidRPr="00292E3E">
        <w:rPr>
          <w:rFonts w:ascii="微软雅黑" w:eastAsia="微软雅黑" w:hAnsi="微软雅黑" w:hint="eastAsia"/>
          <w:sz w:val="22"/>
        </w:rPr>
        <w:t>承诺遵守法律、法规及保密安全相关规定，造成学校师生等敏感信息泄露的，由有关部门依照法律、法规对中标人进行处罚；且中标人要保证系统服务的稳定及数据安全。</w:t>
      </w:r>
      <w:bookmarkStart w:id="75" w:name="_GoBack"/>
      <w:bookmarkEnd w:id="75"/>
    </w:p>
    <w:p w:rsidR="00E44FD8" w:rsidRDefault="00EB558B">
      <w:pPr>
        <w:ind w:firstLineChars="200" w:firstLine="440"/>
        <w:rPr>
          <w:rFonts w:ascii="微软雅黑" w:eastAsia="微软雅黑" w:hAnsi="微软雅黑"/>
          <w:color w:val="000000" w:themeColor="text1"/>
          <w:sz w:val="22"/>
        </w:rPr>
      </w:pPr>
      <w:r>
        <w:rPr>
          <w:rFonts w:ascii="微软雅黑" w:eastAsia="微软雅黑" w:hAnsi="微软雅黑" w:hint="eastAsia"/>
          <w:color w:val="000000" w:themeColor="text1"/>
          <w:sz w:val="22"/>
        </w:rPr>
        <w:t>10.4、若在中标后或签约时或履行合同过程中发现中标人是提供虚假材料或承诺谋取中标等违规行为，采购人将取消其中标人资格，给采购人造成损失（损失包括直接损失和间接损失及因追索该损失而产生的诉讼费、律师费等）的，还必须进行赔偿并负相关责任；采购人有权按照中标候选人排序依法递补中标人并按相同标准和要求签订合同，以此类推。</w:t>
      </w:r>
    </w:p>
    <w:sectPr w:rsidR="00E44FD8">
      <w:footerReference w:type="default" r:id="rId8"/>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2A2" w:rsidRDefault="000232A2">
      <w:r>
        <w:separator/>
      </w:r>
    </w:p>
  </w:endnote>
  <w:endnote w:type="continuationSeparator" w:id="0">
    <w:p w:rsidR="000232A2" w:rsidRDefault="0002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DengXian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6957735"/>
    </w:sdtPr>
    <w:sdtEndPr/>
    <w:sdtContent>
      <w:sdt>
        <w:sdtPr>
          <w:id w:val="-389500193"/>
        </w:sdtPr>
        <w:sdtEndPr/>
        <w:sdtContent>
          <w:p w:rsidR="00E44FD8" w:rsidRDefault="00EB558B">
            <w:pPr>
              <w:pStyle w:val="a5"/>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292E3E">
              <w:rPr>
                <w:b/>
                <w:bCs/>
                <w:noProof/>
              </w:rPr>
              <w:t>18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92E3E">
              <w:rPr>
                <w:b/>
                <w:bCs/>
                <w:noProof/>
              </w:rPr>
              <w:t>18</w:t>
            </w:r>
            <w:r>
              <w:rPr>
                <w:b/>
                <w:bCs/>
                <w:sz w:val="24"/>
                <w:szCs w:val="24"/>
              </w:rPr>
              <w:fldChar w:fldCharType="end"/>
            </w:r>
          </w:p>
        </w:sdtContent>
      </w:sdt>
    </w:sdtContent>
  </w:sdt>
  <w:p w:rsidR="00E44FD8" w:rsidRDefault="00E44FD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2A2" w:rsidRDefault="000232A2">
      <w:r>
        <w:separator/>
      </w:r>
    </w:p>
  </w:footnote>
  <w:footnote w:type="continuationSeparator" w:id="0">
    <w:p w:rsidR="000232A2" w:rsidRDefault="000232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5064C7"/>
    <w:multiLevelType w:val="multilevel"/>
    <w:tmpl w:val="145064C7"/>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C487299"/>
    <w:multiLevelType w:val="multilevel"/>
    <w:tmpl w:val="2C487299"/>
    <w:lvl w:ilvl="0">
      <w:start w:val="1"/>
      <w:numFmt w:val="lowerLetter"/>
      <w:lvlText w:val="%1．"/>
      <w:lvlJc w:val="left"/>
      <w:pPr>
        <w:ind w:left="720" w:hanging="72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3F4"/>
    <w:rsid w:val="95BECDA7"/>
    <w:rsid w:val="979B3C34"/>
    <w:rsid w:val="9B7F5F39"/>
    <w:rsid w:val="9EFFEF16"/>
    <w:rsid w:val="9F798B8C"/>
    <w:rsid w:val="9FBEF32F"/>
    <w:rsid w:val="A7BF5001"/>
    <w:rsid w:val="ADFF08BC"/>
    <w:rsid w:val="AFEFA0F6"/>
    <w:rsid w:val="B17F0C16"/>
    <w:rsid w:val="B3D77A46"/>
    <w:rsid w:val="B5FA3460"/>
    <w:rsid w:val="B66FFBD2"/>
    <w:rsid w:val="B7E3630F"/>
    <w:rsid w:val="B7EB352F"/>
    <w:rsid w:val="B7F2ADA7"/>
    <w:rsid w:val="B7FF2DE7"/>
    <w:rsid w:val="BBCE5149"/>
    <w:rsid w:val="BCFBC8C4"/>
    <w:rsid w:val="BE5F088E"/>
    <w:rsid w:val="BEFB212F"/>
    <w:rsid w:val="BEFF6587"/>
    <w:rsid w:val="BF6F0834"/>
    <w:rsid w:val="BF8F75D7"/>
    <w:rsid w:val="BFA295CC"/>
    <w:rsid w:val="BFBE0B3C"/>
    <w:rsid w:val="BFBEA288"/>
    <w:rsid w:val="BFBF415A"/>
    <w:rsid w:val="BFBFC9F4"/>
    <w:rsid w:val="BFEEF0AC"/>
    <w:rsid w:val="BFFF1290"/>
    <w:rsid w:val="CB9FE060"/>
    <w:rsid w:val="CCF64401"/>
    <w:rsid w:val="CEFE94AB"/>
    <w:rsid w:val="CF3BF5F8"/>
    <w:rsid w:val="CFBF94F5"/>
    <w:rsid w:val="D3FDA0A0"/>
    <w:rsid w:val="D77F27EA"/>
    <w:rsid w:val="D7F7A90A"/>
    <w:rsid w:val="D7FDC7C9"/>
    <w:rsid w:val="D9F93614"/>
    <w:rsid w:val="DDDA4C14"/>
    <w:rsid w:val="DEEE8738"/>
    <w:rsid w:val="DF376CE6"/>
    <w:rsid w:val="DFB1D3E1"/>
    <w:rsid w:val="DFFA6162"/>
    <w:rsid w:val="E3F43B0C"/>
    <w:rsid w:val="E9EF8CB0"/>
    <w:rsid w:val="ECFE4D72"/>
    <w:rsid w:val="EDBFC4E4"/>
    <w:rsid w:val="EF3FC4E5"/>
    <w:rsid w:val="EF93B175"/>
    <w:rsid w:val="EFD62BE0"/>
    <w:rsid w:val="EFDF7843"/>
    <w:rsid w:val="EFEE19E3"/>
    <w:rsid w:val="EFF7165A"/>
    <w:rsid w:val="EFFF7DA9"/>
    <w:rsid w:val="EFFFBE2A"/>
    <w:rsid w:val="F0EBEFF1"/>
    <w:rsid w:val="F19F1F0D"/>
    <w:rsid w:val="F3F77067"/>
    <w:rsid w:val="F3FF67FB"/>
    <w:rsid w:val="F576E11C"/>
    <w:rsid w:val="F5F90BF4"/>
    <w:rsid w:val="F6FCFD3E"/>
    <w:rsid w:val="F6FF7F39"/>
    <w:rsid w:val="F73FD4AC"/>
    <w:rsid w:val="F77F5F78"/>
    <w:rsid w:val="F79B02A4"/>
    <w:rsid w:val="F7AFA500"/>
    <w:rsid w:val="F7BFFFFF"/>
    <w:rsid w:val="F7CD9B2A"/>
    <w:rsid w:val="F7D703DD"/>
    <w:rsid w:val="F7F6A14D"/>
    <w:rsid w:val="F7FB647D"/>
    <w:rsid w:val="F7FD6E23"/>
    <w:rsid w:val="F7FD700F"/>
    <w:rsid w:val="F7FDC12A"/>
    <w:rsid w:val="FAF9419D"/>
    <w:rsid w:val="FBDF226A"/>
    <w:rsid w:val="FBEB3C40"/>
    <w:rsid w:val="FBED84D8"/>
    <w:rsid w:val="FBEFDA60"/>
    <w:rsid w:val="FBFF4B36"/>
    <w:rsid w:val="FBFFE40B"/>
    <w:rsid w:val="FC5D55F9"/>
    <w:rsid w:val="FC5E8C4C"/>
    <w:rsid w:val="FCAB8B9C"/>
    <w:rsid w:val="FCFCF620"/>
    <w:rsid w:val="FD2D68DE"/>
    <w:rsid w:val="FDAD0688"/>
    <w:rsid w:val="FDBD2916"/>
    <w:rsid w:val="FDD636A2"/>
    <w:rsid w:val="FDEF8444"/>
    <w:rsid w:val="FDFF5C9A"/>
    <w:rsid w:val="FEBAC330"/>
    <w:rsid w:val="FEF57F23"/>
    <w:rsid w:val="FF37E8A9"/>
    <w:rsid w:val="FF3BAC76"/>
    <w:rsid w:val="FF674986"/>
    <w:rsid w:val="FF6C1047"/>
    <w:rsid w:val="FF6F03BA"/>
    <w:rsid w:val="FF8FA353"/>
    <w:rsid w:val="FF9F86D4"/>
    <w:rsid w:val="FFB2FCB9"/>
    <w:rsid w:val="FFB53B4F"/>
    <w:rsid w:val="FFB90AAD"/>
    <w:rsid w:val="FFBD4911"/>
    <w:rsid w:val="FFBFFBF5"/>
    <w:rsid w:val="FFD95E8D"/>
    <w:rsid w:val="FFDB9883"/>
    <w:rsid w:val="FFDE2EE8"/>
    <w:rsid w:val="FFE6F839"/>
    <w:rsid w:val="FFEE4023"/>
    <w:rsid w:val="FFFB494B"/>
    <w:rsid w:val="FFFBB890"/>
    <w:rsid w:val="FFFF5892"/>
    <w:rsid w:val="FFFFBF8D"/>
    <w:rsid w:val="FFFFBF9F"/>
    <w:rsid w:val="FFFFD047"/>
    <w:rsid w:val="000232A2"/>
    <w:rsid w:val="00023E10"/>
    <w:rsid w:val="00045D13"/>
    <w:rsid w:val="00076768"/>
    <w:rsid w:val="000D0618"/>
    <w:rsid w:val="000D6E93"/>
    <w:rsid w:val="00123F3F"/>
    <w:rsid w:val="00125277"/>
    <w:rsid w:val="001754CE"/>
    <w:rsid w:val="001A508F"/>
    <w:rsid w:val="001B10CA"/>
    <w:rsid w:val="001C18B0"/>
    <w:rsid w:val="001C536A"/>
    <w:rsid w:val="001D6858"/>
    <w:rsid w:val="001E3B6F"/>
    <w:rsid w:val="00222101"/>
    <w:rsid w:val="002715EC"/>
    <w:rsid w:val="00292E3E"/>
    <w:rsid w:val="003228EB"/>
    <w:rsid w:val="00371209"/>
    <w:rsid w:val="003C3E5C"/>
    <w:rsid w:val="003D35D1"/>
    <w:rsid w:val="003D397F"/>
    <w:rsid w:val="003D464F"/>
    <w:rsid w:val="003D5DED"/>
    <w:rsid w:val="003E69D6"/>
    <w:rsid w:val="003F392C"/>
    <w:rsid w:val="0042625F"/>
    <w:rsid w:val="00426FBA"/>
    <w:rsid w:val="004651E2"/>
    <w:rsid w:val="004D015A"/>
    <w:rsid w:val="00540E35"/>
    <w:rsid w:val="0054283A"/>
    <w:rsid w:val="00552570"/>
    <w:rsid w:val="00564A7F"/>
    <w:rsid w:val="005A2688"/>
    <w:rsid w:val="005E6CF4"/>
    <w:rsid w:val="005F533B"/>
    <w:rsid w:val="0061102A"/>
    <w:rsid w:val="00611F57"/>
    <w:rsid w:val="00625C2A"/>
    <w:rsid w:val="00650C30"/>
    <w:rsid w:val="00663BE1"/>
    <w:rsid w:val="006809EC"/>
    <w:rsid w:val="006833B8"/>
    <w:rsid w:val="00683F5F"/>
    <w:rsid w:val="006843C9"/>
    <w:rsid w:val="00696B07"/>
    <w:rsid w:val="006A1ED9"/>
    <w:rsid w:val="006D143A"/>
    <w:rsid w:val="006F1353"/>
    <w:rsid w:val="00703762"/>
    <w:rsid w:val="007063E2"/>
    <w:rsid w:val="007454A3"/>
    <w:rsid w:val="00752BB2"/>
    <w:rsid w:val="00766F2F"/>
    <w:rsid w:val="00771D81"/>
    <w:rsid w:val="007E4B25"/>
    <w:rsid w:val="007F4119"/>
    <w:rsid w:val="007F6688"/>
    <w:rsid w:val="00817F45"/>
    <w:rsid w:val="008213F4"/>
    <w:rsid w:val="0082539D"/>
    <w:rsid w:val="00836B22"/>
    <w:rsid w:val="00862A14"/>
    <w:rsid w:val="008A7779"/>
    <w:rsid w:val="008F54CE"/>
    <w:rsid w:val="00902E95"/>
    <w:rsid w:val="0093288A"/>
    <w:rsid w:val="00937207"/>
    <w:rsid w:val="009B3484"/>
    <w:rsid w:val="009E234B"/>
    <w:rsid w:val="00A219DB"/>
    <w:rsid w:val="00A37740"/>
    <w:rsid w:val="00AB6019"/>
    <w:rsid w:val="00B059F6"/>
    <w:rsid w:val="00B06F64"/>
    <w:rsid w:val="00B36AFE"/>
    <w:rsid w:val="00BE0798"/>
    <w:rsid w:val="00BE3306"/>
    <w:rsid w:val="00C01E2F"/>
    <w:rsid w:val="00C0241C"/>
    <w:rsid w:val="00C02F18"/>
    <w:rsid w:val="00C15A58"/>
    <w:rsid w:val="00C30324"/>
    <w:rsid w:val="00C66BC8"/>
    <w:rsid w:val="00C9164E"/>
    <w:rsid w:val="00C93110"/>
    <w:rsid w:val="00CB0C79"/>
    <w:rsid w:val="00CC4CE0"/>
    <w:rsid w:val="00D96258"/>
    <w:rsid w:val="00D97463"/>
    <w:rsid w:val="00DA6B08"/>
    <w:rsid w:val="00DE4E22"/>
    <w:rsid w:val="00DE7543"/>
    <w:rsid w:val="00DF1E4F"/>
    <w:rsid w:val="00E14651"/>
    <w:rsid w:val="00E26A9B"/>
    <w:rsid w:val="00E43545"/>
    <w:rsid w:val="00E44FD8"/>
    <w:rsid w:val="00E46013"/>
    <w:rsid w:val="00E550B2"/>
    <w:rsid w:val="00E70B3A"/>
    <w:rsid w:val="00E823EC"/>
    <w:rsid w:val="00E84C4F"/>
    <w:rsid w:val="00EB558B"/>
    <w:rsid w:val="00EB7497"/>
    <w:rsid w:val="00EE2628"/>
    <w:rsid w:val="00EF27FA"/>
    <w:rsid w:val="00F102EE"/>
    <w:rsid w:val="00F25087"/>
    <w:rsid w:val="00F376C3"/>
    <w:rsid w:val="00F63C24"/>
    <w:rsid w:val="00F80487"/>
    <w:rsid w:val="00FD5F21"/>
    <w:rsid w:val="00FF263B"/>
    <w:rsid w:val="00FF4CDE"/>
    <w:rsid w:val="03FBC185"/>
    <w:rsid w:val="06FA19DF"/>
    <w:rsid w:val="07EA4AB4"/>
    <w:rsid w:val="0A2767F5"/>
    <w:rsid w:val="0FFDC3CE"/>
    <w:rsid w:val="10BD7A54"/>
    <w:rsid w:val="15602E2F"/>
    <w:rsid w:val="18F55804"/>
    <w:rsid w:val="1D782ADD"/>
    <w:rsid w:val="1F4F192A"/>
    <w:rsid w:val="1F7D022E"/>
    <w:rsid w:val="1FE5FF4D"/>
    <w:rsid w:val="1FF8C988"/>
    <w:rsid w:val="205321A4"/>
    <w:rsid w:val="250F46DF"/>
    <w:rsid w:val="28B00F11"/>
    <w:rsid w:val="29DC8BEF"/>
    <w:rsid w:val="2F3B8459"/>
    <w:rsid w:val="2FDF4FAE"/>
    <w:rsid w:val="2FEE7F37"/>
    <w:rsid w:val="337E8572"/>
    <w:rsid w:val="33D788EF"/>
    <w:rsid w:val="3578E6AF"/>
    <w:rsid w:val="35EFEDEC"/>
    <w:rsid w:val="36FD79A0"/>
    <w:rsid w:val="379FC83D"/>
    <w:rsid w:val="37BBB889"/>
    <w:rsid w:val="3AAF4252"/>
    <w:rsid w:val="3BBBE48E"/>
    <w:rsid w:val="3C7EF53C"/>
    <w:rsid w:val="3D9FA3AE"/>
    <w:rsid w:val="3DF753EE"/>
    <w:rsid w:val="3DF7899B"/>
    <w:rsid w:val="3DF7F257"/>
    <w:rsid w:val="3DF9DA55"/>
    <w:rsid w:val="3F33D0E4"/>
    <w:rsid w:val="3F77D66B"/>
    <w:rsid w:val="3F7FDB89"/>
    <w:rsid w:val="3FCB2256"/>
    <w:rsid w:val="3FE8AA18"/>
    <w:rsid w:val="3FFDA3A7"/>
    <w:rsid w:val="3FFEBA03"/>
    <w:rsid w:val="41DD7F31"/>
    <w:rsid w:val="457F27B9"/>
    <w:rsid w:val="479B73AA"/>
    <w:rsid w:val="48385A3D"/>
    <w:rsid w:val="4BFFAFA8"/>
    <w:rsid w:val="52B5A91E"/>
    <w:rsid w:val="567DB2D3"/>
    <w:rsid w:val="5AF9DCE5"/>
    <w:rsid w:val="5B788A7E"/>
    <w:rsid w:val="5BE0FF6D"/>
    <w:rsid w:val="5EE76C78"/>
    <w:rsid w:val="5EF50EED"/>
    <w:rsid w:val="5FAD40D8"/>
    <w:rsid w:val="5FB657B0"/>
    <w:rsid w:val="5FB717F6"/>
    <w:rsid w:val="5FD756AB"/>
    <w:rsid w:val="5FDF58F9"/>
    <w:rsid w:val="5FFA047A"/>
    <w:rsid w:val="5FFBBF93"/>
    <w:rsid w:val="5FFF97FF"/>
    <w:rsid w:val="66EFA7AD"/>
    <w:rsid w:val="66FA6557"/>
    <w:rsid w:val="676F9A2A"/>
    <w:rsid w:val="677BFC45"/>
    <w:rsid w:val="6A7A2846"/>
    <w:rsid w:val="6CA33518"/>
    <w:rsid w:val="6CEE786D"/>
    <w:rsid w:val="6CFD72A7"/>
    <w:rsid w:val="6CFF01BA"/>
    <w:rsid w:val="6E460DD3"/>
    <w:rsid w:val="6E993AC9"/>
    <w:rsid w:val="6F13412A"/>
    <w:rsid w:val="6FEB3C81"/>
    <w:rsid w:val="6FFB3AB4"/>
    <w:rsid w:val="70FF7BC3"/>
    <w:rsid w:val="73030082"/>
    <w:rsid w:val="73EF2D52"/>
    <w:rsid w:val="75F02E99"/>
    <w:rsid w:val="769E3B40"/>
    <w:rsid w:val="76BF5662"/>
    <w:rsid w:val="76FE1655"/>
    <w:rsid w:val="77BFBC74"/>
    <w:rsid w:val="77FF0C25"/>
    <w:rsid w:val="7A7551D8"/>
    <w:rsid w:val="7AD660A3"/>
    <w:rsid w:val="7B7D849F"/>
    <w:rsid w:val="7BADCF85"/>
    <w:rsid w:val="7BBDE9B9"/>
    <w:rsid w:val="7BEF934C"/>
    <w:rsid w:val="7BFB02B7"/>
    <w:rsid w:val="7BFF5DA9"/>
    <w:rsid w:val="7C9F5F84"/>
    <w:rsid w:val="7D750F24"/>
    <w:rsid w:val="7D7A2C1A"/>
    <w:rsid w:val="7D7F26FC"/>
    <w:rsid w:val="7DA8AAFB"/>
    <w:rsid w:val="7DDFE6AB"/>
    <w:rsid w:val="7DE8E0A5"/>
    <w:rsid w:val="7DFD3724"/>
    <w:rsid w:val="7DFFCA43"/>
    <w:rsid w:val="7E2BE2AA"/>
    <w:rsid w:val="7E3D6907"/>
    <w:rsid w:val="7ECF63F8"/>
    <w:rsid w:val="7EFDDE54"/>
    <w:rsid w:val="7EFE41FC"/>
    <w:rsid w:val="7EFF177D"/>
    <w:rsid w:val="7F2D9889"/>
    <w:rsid w:val="7F7F04B9"/>
    <w:rsid w:val="7F7FF6BF"/>
    <w:rsid w:val="7FBCAFB3"/>
    <w:rsid w:val="7FCFDD5E"/>
    <w:rsid w:val="7FDD90A8"/>
    <w:rsid w:val="7FEEDCC8"/>
    <w:rsid w:val="7FF54FED"/>
    <w:rsid w:val="7FF79A22"/>
    <w:rsid w:val="7FFC0A06"/>
    <w:rsid w:val="7FFF53AB"/>
    <w:rsid w:val="7FFFC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2767"/>
  <w15:docId w15:val="{FB92D2CD-D93B-4ADF-92EC-EC2498C83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4"/>
      <w:szCs w:val="24"/>
    </w:rPr>
  </w:style>
  <w:style w:type="paragraph" w:styleId="3">
    <w:name w:val="heading 3"/>
    <w:basedOn w:val="a"/>
    <w:next w:val="a0"/>
    <w:link w:val="3Char"/>
    <w:qFormat/>
    <w:pPr>
      <w:keepNext/>
      <w:keepLines/>
      <w:tabs>
        <w:tab w:val="left" w:pos="5852"/>
      </w:tabs>
      <w:snapToGrid w:val="0"/>
      <w:spacing w:before="360" w:line="240" w:lineRule="exact"/>
      <w:ind w:left="425" w:hanging="425"/>
      <w:outlineLvl w:val="2"/>
    </w:pPr>
    <w:rPr>
      <w:rFonts w:ascii="Times New Roman" w:eastAsia="宋体" w:hAnsi="Times New Roman" w:cs="Times New Roman"/>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3Char">
    <w:name w:val="标题 3 Char"/>
    <w:basedOn w:val="a1"/>
    <w:link w:val="3"/>
    <w:qFormat/>
    <w:rPr>
      <w:rFonts w:ascii="Times New Roman" w:eastAsia="宋体" w:hAnsi="Times New Roman" w:cs="Times New Roman"/>
      <w:b/>
      <w:sz w:val="28"/>
      <w:szCs w:val="20"/>
    </w:rPr>
  </w:style>
  <w:style w:type="paragraph" w:customStyle="1" w:styleId="1">
    <w:name w:val="列出段落1"/>
    <w:basedOn w:val="a"/>
    <w:uiPriority w:val="34"/>
    <w:qFormat/>
    <w:pPr>
      <w:ind w:firstLineChars="200" w:firstLine="420"/>
    </w:pPr>
  </w:style>
  <w:style w:type="character" w:customStyle="1" w:styleId="Char1">
    <w:name w:val="页眉 Char"/>
    <w:basedOn w:val="a1"/>
    <w:link w:val="a6"/>
    <w:uiPriority w:val="99"/>
    <w:qFormat/>
    <w:rPr>
      <w:kern w:val="2"/>
      <w:sz w:val="18"/>
      <w:szCs w:val="18"/>
    </w:rPr>
  </w:style>
  <w:style w:type="character" w:customStyle="1" w:styleId="Char0">
    <w:name w:val="页脚 Char"/>
    <w:basedOn w:val="a1"/>
    <w:link w:val="a5"/>
    <w:uiPriority w:val="99"/>
    <w:qFormat/>
    <w:rPr>
      <w:kern w:val="2"/>
      <w:sz w:val="18"/>
      <w:szCs w:val="18"/>
    </w:rPr>
  </w:style>
  <w:style w:type="character" w:customStyle="1" w:styleId="Char">
    <w:name w:val="批注框文本 Char"/>
    <w:basedOn w:val="a1"/>
    <w:link w:val="a4"/>
    <w:uiPriority w:val="99"/>
    <w:semiHidden/>
    <w:rPr>
      <w:rFonts w:asciiTheme="minorHAnsi" w:eastAsiaTheme="minorEastAsia" w:hAnsiTheme="minorHAnsi" w:cstheme="minorBidi"/>
      <w:kern w:val="2"/>
      <w:sz w:val="18"/>
      <w:szCs w:val="18"/>
    </w:rPr>
  </w:style>
  <w:style w:type="paragraph" w:styleId="a7">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18</Pages>
  <Words>2363</Words>
  <Characters>13471</Characters>
  <Application>Microsoft Office Word</Application>
  <DocSecurity>0</DocSecurity>
  <Lines>112</Lines>
  <Paragraphs>31</Paragraphs>
  <ScaleCrop>false</ScaleCrop>
  <Company>CEZone</Company>
  <LinksUpToDate>false</LinksUpToDate>
  <CharactersWithSpaces>15803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dc:creator>
  <cp:keywords/>
  <dc:description/>
  <cp:lastModifiedBy>Administrator</cp:lastModifiedBy>
  <cp:revision>12</cp:revision>
  <dcterms:created xsi:type="dcterms:W3CDTF">2019-11-28T11:14:00Z</dcterms:created>
  <dcterms:modified xsi:type="dcterms:W3CDTF">2021-10-27T07:44:00Z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43F83786D43347EC99DCCCC67A419F58</vt:lpwstr>
  </property>
</Properties>
</file>