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baseline"/>
        <w:rPr>
          <w:rFonts w:ascii="宋体" w:hAnsi="宋体" w:cs="宋体"/>
          <w:b/>
          <w:color w:val="000000"/>
          <w:kern w:val="0"/>
          <w:sz w:val="28"/>
        </w:rPr>
      </w:pPr>
      <w:bookmarkStart w:id="0" w:name="_GoBack"/>
      <w:bookmarkEnd w:id="0"/>
      <w:r>
        <w:rPr>
          <w:rFonts w:hint="eastAsia" w:ascii="宋体" w:hAnsi="宋体" w:cs="宋体"/>
          <w:b/>
          <w:color w:val="000000"/>
          <w:kern w:val="0"/>
          <w:sz w:val="28"/>
        </w:rPr>
        <w:t>《大数据与业财融合课程平台建设项目》</w:t>
      </w:r>
    </w:p>
    <w:p>
      <w:pPr>
        <w:spacing w:line="360" w:lineRule="auto"/>
        <w:jc w:val="center"/>
        <w:textAlignment w:val="baseline"/>
        <w:rPr>
          <w:rFonts w:ascii="宋体" w:hAnsi="宋体" w:cs="宋体"/>
          <w:b/>
          <w:color w:val="000000"/>
          <w:kern w:val="0"/>
          <w:sz w:val="28"/>
        </w:rPr>
      </w:pPr>
      <w:r>
        <w:rPr>
          <w:rFonts w:hint="eastAsia" w:ascii="宋体" w:hAnsi="宋体" w:cs="宋体"/>
          <w:b/>
          <w:color w:val="000000"/>
          <w:kern w:val="0"/>
          <w:sz w:val="28"/>
        </w:rPr>
        <w:t>主要技术参数要求</w:t>
      </w:r>
    </w:p>
    <w:p>
      <w:pPr>
        <w:spacing w:line="360" w:lineRule="auto"/>
        <w:textAlignment w:val="baseline"/>
        <w:rPr>
          <w:rFonts w:ascii="宋体" w:hAnsi="宋体" w:cs="宋体"/>
          <w:b/>
          <w:color w:val="000000"/>
          <w:kern w:val="0"/>
          <w:sz w:val="28"/>
        </w:rPr>
      </w:pP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一、管理模块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1.基本信息：学校可自主维护学校信息，包括但不限于院校名称、院校LOGO等。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2.组织架构管理：可自助增加和修改学院、专业、班级；支持组织架构导入；支持专业或班级所属学院的调整。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3.课程管理：支持给校内教师授予课程权限，授权后教师可以进行开课授课。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4.支持对课程设置共享，共享后校内全部教师均有权限使用该课程进行教学。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5.资源管理：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（1）支持统计各类资源已占用空间，本地部署时，不限制资源使用空间；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（2）支持查看并下载本校所有团队的资源，支持查看资源信息，包括但不限于团队名称、人数、已使用容量；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（3）教师个人文件由教师个人管理，管理员不可见；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（4）可以添加、删除团队成员，设置团队管理员，或解散团队；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（5）团队解散后，团队文件保留，归院校公共文件统一管理，保证资源不随团队解散而丢失；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（6）支持查看所有团队资源，包括但不限于引用次数、文件大小、更新时间，支持替换、重命名、删除、下载、排序等操作；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（7）被引用过的文件替换时，支持自动更新引用处文件；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（8）支持模糊搜索当前用户有权限的资源。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6.学情大数据统计分析：支持管理员对平台运营的学生数据、教师数据、课程数据、实验数据、教学班数据、教学资源数据进行多维度分析。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（1）分析平台使用情况，分析维度包括但不限于学生总数、教师总数、课程数、教学班数、教学资源数等维度。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（2）分析学生分布情况，分析维度包括但不限于学院、专业、年级等维度。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（3）分析教师分布情况，分析维度包括但不限于学院、专业、学历、职称等维度。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（4）分析课程建设情况，能按照时间维度展示新增课程数、新增资源数，能按照学院、专业、教师、课程类型分析自建课程。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5）分析实验开课情况：支持从实验总览数据进行穿透，支持课程名称模糊搜索，支持查看课程的应用信息。能按照课程名称、课程类型，课程的有效期起止时间、课程的开班数量，统计进行中的教学班、授课完成的教学班，以及教学班总数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二、业财一体化应用模块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平台包含但不限于以下教学内容：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1.业财一体化认知、系统框架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2.数字化建模、事项会计中台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3.总账管理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4.业财一体下的销售到收款统计分析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5.业财一体下的采购与付款统计分析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6.业财一体下的库存与存货统计分析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7.业财一体下的固定资产管理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8.业财一体下的薪资核算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9.业财一体下的费用管理与分析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10.期末处理与报表管理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三、大数据财务云模块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模块包含但不限于以下功能：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1.财务公共档案设置。用户可以根据业务需要随时更新、补充基础设置。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2.业财事项中心。为所有需要接入财务核算的业务系统提供统一的业务数据接入服务，利用核算规则把业务事项数据生成多核算目的、多核算主体的会计事务数据，然后通过会计规则中心最终生成事项分录。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3.会计规则中心。提供事项会计中台的规则服务，包括但不限于以下功能：业务财务融合数据流校验、事项分录生成规则的管理。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4.会计中心。提供业务和财务数据查询功能，包括但不限于：全局联查；联查前端业务单据、业务事项、会计事务；联查凭证。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5.平台包含总账、固定资产、应收管理、应付管理、存货核算、薪资核算等处理功能。 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6.供应链云。供应链云至少应提供采购云、营销云、制造云、资产云、项目云、贸易云、财务云等深度融合功能。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四、教学资源建设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1.校企共建课程，提供教学设计、课程体系、人才培养方案融入等课程建设方案。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2.校企共建教材，企业能深度参与教材建设，提供资源。</w:t>
      </w:r>
    </w:p>
    <w:p>
      <w:pPr>
        <w:spacing w:line="360" w:lineRule="auto"/>
        <w:jc w:val="left"/>
        <w:rPr>
          <w:rFonts w:ascii="宋体" w:hAnsi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0D3775"/>
    <w:rsid w:val="0007739A"/>
    <w:rsid w:val="000A1D13"/>
    <w:rsid w:val="000D3775"/>
    <w:rsid w:val="000F6883"/>
    <w:rsid w:val="0017539E"/>
    <w:rsid w:val="001A77B4"/>
    <w:rsid w:val="00225D77"/>
    <w:rsid w:val="003A202D"/>
    <w:rsid w:val="003B01CD"/>
    <w:rsid w:val="00480629"/>
    <w:rsid w:val="00597A2F"/>
    <w:rsid w:val="005F1FED"/>
    <w:rsid w:val="005F2F2D"/>
    <w:rsid w:val="005F5DD1"/>
    <w:rsid w:val="006A2AF2"/>
    <w:rsid w:val="006A3657"/>
    <w:rsid w:val="0070773F"/>
    <w:rsid w:val="00776128"/>
    <w:rsid w:val="00786F3B"/>
    <w:rsid w:val="007B5D97"/>
    <w:rsid w:val="008470A0"/>
    <w:rsid w:val="008B5AED"/>
    <w:rsid w:val="00950526"/>
    <w:rsid w:val="0095654D"/>
    <w:rsid w:val="0097301C"/>
    <w:rsid w:val="009D62D9"/>
    <w:rsid w:val="009E7FA0"/>
    <w:rsid w:val="00B001BB"/>
    <w:rsid w:val="00B25917"/>
    <w:rsid w:val="00B333F4"/>
    <w:rsid w:val="00BC59A8"/>
    <w:rsid w:val="00BE0B3D"/>
    <w:rsid w:val="00C12D2B"/>
    <w:rsid w:val="00C467F1"/>
    <w:rsid w:val="00C97C13"/>
    <w:rsid w:val="00CC7158"/>
    <w:rsid w:val="00CF6741"/>
    <w:rsid w:val="00DA37CA"/>
    <w:rsid w:val="00E31A9F"/>
    <w:rsid w:val="00EF352B"/>
    <w:rsid w:val="6F463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7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11E51-DB4B-4F51-BCFC-B6B1BADAC7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292</Words>
  <Characters>1669</Characters>
  <Lines>13</Lines>
  <Paragraphs>3</Paragraphs>
  <TotalTime>36</TotalTime>
  <ScaleCrop>false</ScaleCrop>
  <LinksUpToDate>false</LinksUpToDate>
  <CharactersWithSpaces>1958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2022-11-05T11:21:00Z</dcterms:created>
  <dc:creator>360999340@qq.com</dc:creator>
  <cp:lastModifiedBy>cloud</cp:lastModifiedBy>
  <dcterms:modified xsi:type="dcterms:W3CDTF">2022-11-06T11:16:58Z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09CB13466AE049E8A662F0D2303C667B</vt:lpwstr>
  </property>
</Properties>
</file>