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291"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8291" w:type="dxa"/>
          </w:tcPr>
          <w:p>
            <w:pPr>
              <w:jc w:val="left"/>
              <w:rPr>
                <w:b/>
                <w:sz w:val="28"/>
                <w:szCs w:val="28"/>
              </w:rPr>
            </w:pPr>
            <w:r>
              <w:rPr>
                <w:rFonts w:hint="eastAsia"/>
                <w:b/>
                <w:sz w:val="28"/>
                <w:szCs w:val="28"/>
              </w:rPr>
              <w:t xml:space="preserve">采购项目的主要内容及技术参数： </w:t>
            </w:r>
          </w:p>
          <w:p>
            <w:pPr>
              <w:pStyle w:val="25"/>
              <w:numPr>
                <w:ilvl w:val="0"/>
                <w:numId w:val="3"/>
              </w:numPr>
              <w:ind w:firstLineChars="0"/>
              <w:jc w:val="left"/>
              <w:rPr>
                <w:b/>
                <w:sz w:val="18"/>
                <w:szCs w:val="18"/>
              </w:rPr>
            </w:pPr>
            <w:r>
              <w:rPr>
                <w:rFonts w:hint="eastAsia"/>
                <w:b/>
                <w:sz w:val="18"/>
                <w:szCs w:val="18"/>
              </w:rPr>
              <w:t>提供项目购置清单及技术参数要求</w:t>
            </w:r>
          </w:p>
          <w:p>
            <w:pPr>
              <w:pStyle w:val="25"/>
              <w:ind w:left="360" w:firstLine="0" w:firstLineChars="0"/>
              <w:jc w:val="left"/>
              <w:rPr>
                <w:b/>
                <w:sz w:val="18"/>
                <w:szCs w:val="18"/>
              </w:rPr>
            </w:pPr>
          </w:p>
          <w:tbl>
            <w:tblPr>
              <w:tblStyle w:val="12"/>
              <w:tblW w:w="8209" w:type="dxa"/>
              <w:tblInd w:w="-87"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16"/>
              <w:gridCol w:w="2867"/>
              <w:gridCol w:w="1917"/>
              <w:gridCol w:w="783"/>
              <w:gridCol w:w="1180"/>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446" w:type="dxa"/>
                  <w:noWrap w:val="0"/>
                  <w:vAlign w:val="center"/>
                </w:tcPr>
                <w:p>
                  <w:pPr>
                    <w:widowControl/>
                    <w:jc w:val="center"/>
                    <w:rPr>
                      <w:rFonts w:hint="eastAsia" w:ascii="宋体" w:hAnsi="宋体" w:cs="宋体"/>
                      <w:b/>
                      <w:bCs/>
                      <w:color w:val="000000"/>
                      <w:kern w:val="0"/>
                      <w:sz w:val="24"/>
                    </w:rPr>
                  </w:pPr>
                </w:p>
              </w:tc>
              <w:tc>
                <w:tcPr>
                  <w:tcW w:w="1016" w:type="dxa"/>
                  <w:noWrap w:val="0"/>
                  <w:vAlign w:val="center"/>
                </w:tcPr>
                <w:p>
                  <w:pPr>
                    <w:widowControl/>
                    <w:jc w:val="center"/>
                    <w:rPr>
                      <w:rFonts w:hint="eastAsia" w:ascii="宋体" w:hAnsi="宋体" w:cs="宋体"/>
                      <w:b/>
                      <w:bCs/>
                      <w:color w:val="000000"/>
                      <w:kern w:val="0"/>
                      <w:sz w:val="24"/>
                    </w:rPr>
                  </w:pPr>
                  <w:r>
                    <w:rPr>
                      <w:rFonts w:hint="eastAsia" w:ascii="宋体" w:hAnsi="宋体" w:cs="宋体"/>
                      <w:b/>
                      <w:bCs/>
                      <w:color w:val="000000"/>
                      <w:kern w:val="0"/>
                      <w:sz w:val="24"/>
                    </w:rPr>
                    <w:t>商品</w:t>
                  </w:r>
                </w:p>
              </w:tc>
              <w:tc>
                <w:tcPr>
                  <w:tcW w:w="2867" w:type="dxa"/>
                  <w:noWrap w:val="0"/>
                  <w:vAlign w:val="center"/>
                </w:tcPr>
                <w:p>
                  <w:pPr>
                    <w:widowControl/>
                    <w:jc w:val="center"/>
                    <w:rPr>
                      <w:rFonts w:hint="default" w:ascii="宋体" w:hAnsi="宋体" w:eastAsia="宋体" w:cs="宋体"/>
                      <w:b/>
                      <w:bCs/>
                      <w:color w:val="000000"/>
                      <w:kern w:val="0"/>
                      <w:sz w:val="24"/>
                      <w:lang w:val="en-US" w:eastAsia="zh-CN"/>
                    </w:rPr>
                  </w:pPr>
                  <w:r>
                    <w:rPr>
                      <w:rFonts w:hint="eastAsia" w:ascii="宋体" w:hAnsi="宋体" w:cs="宋体"/>
                      <w:b/>
                      <w:bCs/>
                      <w:color w:val="000000"/>
                      <w:kern w:val="0"/>
                      <w:sz w:val="24"/>
                      <w:lang w:val="en-US" w:eastAsia="zh-CN"/>
                    </w:rPr>
                    <w:t>总体要求</w:t>
                  </w:r>
                </w:p>
              </w:tc>
              <w:tc>
                <w:tcPr>
                  <w:tcW w:w="1917" w:type="dxa"/>
                  <w:noWrap w:val="0"/>
                  <w:vAlign w:val="center"/>
                </w:tcPr>
                <w:p>
                  <w:pPr>
                    <w:widowControl/>
                    <w:jc w:val="center"/>
                    <w:rPr>
                      <w:rFonts w:hint="default" w:ascii="宋体" w:hAnsi="宋体" w:eastAsia="宋体" w:cs="宋体"/>
                      <w:b/>
                      <w:bCs/>
                      <w:color w:val="000000"/>
                      <w:kern w:val="0"/>
                      <w:sz w:val="24"/>
                      <w:lang w:val="en-US" w:eastAsia="zh-CN"/>
                    </w:rPr>
                  </w:pPr>
                  <w:r>
                    <w:rPr>
                      <w:rFonts w:hint="eastAsia" w:ascii="宋体" w:hAnsi="宋体" w:cs="宋体"/>
                      <w:b/>
                      <w:bCs/>
                      <w:color w:val="000000"/>
                      <w:kern w:val="0"/>
                      <w:sz w:val="24"/>
                      <w:lang w:val="en-US" w:eastAsia="zh-CN"/>
                    </w:rPr>
                    <w:t>技术参数（尺寸）</w:t>
                  </w:r>
                </w:p>
              </w:tc>
              <w:tc>
                <w:tcPr>
                  <w:tcW w:w="783" w:type="dxa"/>
                  <w:noWrap w:val="0"/>
                  <w:vAlign w:val="center"/>
                </w:tcPr>
                <w:p>
                  <w:pPr>
                    <w:widowControl/>
                    <w:jc w:val="center"/>
                    <w:rPr>
                      <w:rFonts w:hint="eastAsia" w:ascii="宋体" w:hAnsi="宋体" w:eastAsia="宋体" w:cs="宋体"/>
                      <w:b/>
                      <w:bCs/>
                      <w:color w:val="000000"/>
                      <w:kern w:val="0"/>
                      <w:sz w:val="24"/>
                      <w:lang w:val="en-US" w:eastAsia="zh-CN"/>
                    </w:rPr>
                  </w:pPr>
                  <w:r>
                    <w:rPr>
                      <w:rFonts w:hint="eastAsia" w:ascii="宋体" w:hAnsi="宋体" w:cs="宋体"/>
                      <w:b/>
                      <w:bCs/>
                      <w:color w:val="000000"/>
                      <w:kern w:val="0"/>
                      <w:sz w:val="24"/>
                      <w:lang w:val="en-US" w:eastAsia="zh-CN"/>
                    </w:rPr>
                    <w:t>数量</w:t>
                  </w:r>
                </w:p>
              </w:tc>
              <w:tc>
                <w:tcPr>
                  <w:tcW w:w="1180" w:type="dxa"/>
                  <w:noWrap w:val="0"/>
                  <w:vAlign w:val="center"/>
                </w:tcPr>
                <w:p>
                  <w:pPr>
                    <w:widowControl/>
                    <w:jc w:val="center"/>
                    <w:rPr>
                      <w:rFonts w:hint="eastAsia" w:ascii="宋体" w:hAnsi="宋体" w:cs="宋体"/>
                      <w:b/>
                      <w:bCs/>
                      <w:color w:val="000000"/>
                      <w:kern w:val="0"/>
                      <w:sz w:val="24"/>
                    </w:rPr>
                  </w:pPr>
                  <w:r>
                    <w:rPr>
                      <w:rFonts w:hint="eastAsia" w:ascii="宋体" w:hAnsi="宋体" w:cs="宋体"/>
                      <w:b/>
                      <w:bCs/>
                      <w:color w:val="000000"/>
                      <w:kern w:val="0"/>
                      <w:sz w:val="24"/>
                    </w:rPr>
                    <w:t>预计总额</w:t>
                  </w:r>
                </w:p>
                <w:p>
                  <w:pPr>
                    <w:widowControl/>
                    <w:jc w:val="center"/>
                    <w:rPr>
                      <w:rFonts w:hint="eastAsia" w:ascii="宋体" w:hAnsi="宋体" w:cs="宋体"/>
                      <w:b/>
                      <w:bCs/>
                      <w:color w:val="000000"/>
                      <w:kern w:val="0"/>
                      <w:sz w:val="24"/>
                    </w:rPr>
                  </w:pPr>
                  <w:r>
                    <w:rPr>
                      <w:rFonts w:hint="eastAsia" w:ascii="宋体" w:hAnsi="宋体" w:cs="宋体"/>
                      <w:b/>
                      <w:bCs/>
                      <w:color w:val="000000"/>
                      <w:kern w:val="0"/>
                      <w:sz w:val="24"/>
                    </w:rPr>
                    <w:t>（元）</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46" w:type="dxa"/>
                  <w:noWrap w:val="0"/>
                  <w:vAlign w:val="center"/>
                </w:tcPr>
                <w:p>
                  <w:pPr>
                    <w:spacing w:line="320" w:lineRule="exact"/>
                    <w:jc w:val="center"/>
                    <w:rPr>
                      <w:rFonts w:hint="eastAsia" w:ascii="宋体" w:hAnsi="宋体"/>
                      <w:sz w:val="24"/>
                    </w:rPr>
                  </w:pPr>
                  <w:r>
                    <w:rPr>
                      <w:rFonts w:hint="eastAsia" w:ascii="宋体" w:hAnsi="宋体"/>
                      <w:sz w:val="24"/>
                    </w:rPr>
                    <w:t>1</w:t>
                  </w:r>
                </w:p>
              </w:tc>
              <w:tc>
                <w:tcPr>
                  <w:tcW w:w="1016" w:type="dxa"/>
                  <w:noWrap w:val="0"/>
                  <w:vAlign w:val="center"/>
                </w:tcPr>
                <w:p>
                  <w:pPr>
                    <w:widowControl/>
                    <w:jc w:val="center"/>
                    <w:textAlignment w:val="center"/>
                    <w:rPr>
                      <w:rFonts w:hint="eastAsia" w:ascii="宋体" w:hAnsi="宋体" w:eastAsia="宋体" w:cs="宋体"/>
                      <w:sz w:val="24"/>
                      <w:lang w:eastAsia="zh-CN"/>
                    </w:rPr>
                  </w:pPr>
                  <w:r>
                    <w:rPr>
                      <w:rFonts w:hint="eastAsia" w:ascii="宋体" w:hAnsi="宋体" w:cs="宋体"/>
                      <w:sz w:val="24"/>
                      <w:lang w:val="en-US" w:eastAsia="zh-CN"/>
                    </w:rPr>
                    <w:t>茶具</w:t>
                  </w:r>
                </w:p>
              </w:tc>
              <w:tc>
                <w:tcPr>
                  <w:tcW w:w="2867" w:type="dxa"/>
                  <w:noWrap w:val="0"/>
                  <w:vAlign w:val="center"/>
                </w:tcPr>
                <w:p>
                  <w:pPr>
                    <w:widowControl/>
                    <w:jc w:val="left"/>
                    <w:textAlignment w:val="center"/>
                    <w:rPr>
                      <w:rFonts w:hint="default" w:ascii="宋体" w:hAnsi="宋体" w:eastAsia="宋体" w:cs="宋体"/>
                      <w:sz w:val="24"/>
                      <w:lang w:val="en-US" w:eastAsia="zh-CN"/>
                    </w:rPr>
                  </w:pPr>
                  <w:r>
                    <w:rPr>
                      <w:rFonts w:hint="eastAsia" w:ascii="宋体" w:hAnsi="宋体" w:eastAsia="宋体" w:cs="宋体"/>
                      <w:sz w:val="24"/>
                      <w:lang w:val="en-US" w:eastAsia="zh-CN"/>
                    </w:rPr>
                    <w:t>符合国标和省赛要求配套，应闽商精神主题，能够满足个人创新与团体茶艺创编要求。内容包含主泡具、辅助泡具等，</w:t>
                  </w:r>
                </w:p>
              </w:tc>
              <w:tc>
                <w:tcPr>
                  <w:tcW w:w="1917" w:type="dxa"/>
                  <w:noWrap w:val="0"/>
                  <w:vAlign w:val="center"/>
                </w:tcPr>
                <w:p>
                  <w:pPr>
                    <w:widowControl/>
                    <w:jc w:val="left"/>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煮水壶：1200mL；保温壶：2000mL</w:t>
                  </w:r>
                </w:p>
                <w:p>
                  <w:pPr>
                    <w:widowControl/>
                    <w:jc w:val="left"/>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电陶炉组合：可配1200mL提梁玻璃壶、不锈钢壶、铁壶；具体详见表1：</w:t>
                  </w:r>
                </w:p>
              </w:tc>
              <w:tc>
                <w:tcPr>
                  <w:tcW w:w="783" w:type="dxa"/>
                  <w:noWrap w:val="0"/>
                  <w:vAlign w:val="center"/>
                </w:tcPr>
                <w:p>
                  <w:pPr>
                    <w:widowControl/>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1批</w:t>
                  </w:r>
                </w:p>
              </w:tc>
              <w:tc>
                <w:tcPr>
                  <w:tcW w:w="1180" w:type="dxa"/>
                  <w:noWrap w:val="0"/>
                  <w:vAlign w:val="center"/>
                </w:tcPr>
                <w:p>
                  <w:pPr>
                    <w:widowControl/>
                    <w:jc w:val="center"/>
                    <w:textAlignment w:val="center"/>
                    <w:rPr>
                      <w:rFonts w:hint="eastAsia" w:ascii="宋体" w:hAnsi="宋体"/>
                      <w:sz w:val="24"/>
                    </w:rPr>
                  </w:pPr>
                  <w:r>
                    <w:rPr>
                      <w:rFonts w:hint="eastAsia" w:ascii="宋体" w:hAnsi="宋体" w:cs="宋体"/>
                      <w:color w:val="000000"/>
                      <w:kern w:val="0"/>
                      <w:sz w:val="24"/>
                      <w:lang w:val="en-US" w:eastAsia="zh-CN" w:bidi="ar"/>
                    </w:rPr>
                    <w:t>2</w:t>
                  </w:r>
                  <w:r>
                    <w:rPr>
                      <w:rFonts w:hint="eastAsia" w:ascii="宋体" w:hAnsi="宋体" w:cs="宋体"/>
                      <w:color w:val="000000"/>
                      <w:kern w:val="0"/>
                      <w:sz w:val="24"/>
                      <w:lang w:bidi="ar"/>
                    </w:rPr>
                    <w:t>000</w:t>
                  </w:r>
                  <w:r>
                    <w:rPr>
                      <w:rFonts w:hint="eastAsia" w:ascii="宋体" w:hAnsi="宋体" w:cs="宋体"/>
                      <w:color w:val="000000"/>
                      <w:kern w:val="0"/>
                      <w:sz w:val="24"/>
                      <w:lang w:val="en-US" w:eastAsia="zh-CN" w:bidi="ar"/>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46" w:type="dxa"/>
                  <w:noWrap w:val="0"/>
                  <w:vAlign w:val="center"/>
                </w:tcPr>
                <w:p>
                  <w:pPr>
                    <w:spacing w:line="320" w:lineRule="exact"/>
                    <w:jc w:val="center"/>
                    <w:rPr>
                      <w:rFonts w:hint="eastAsia" w:ascii="宋体" w:hAnsi="宋体"/>
                      <w:sz w:val="24"/>
                    </w:rPr>
                  </w:pPr>
                  <w:r>
                    <w:rPr>
                      <w:rFonts w:hint="eastAsia" w:ascii="宋体" w:hAnsi="宋体"/>
                      <w:sz w:val="24"/>
                    </w:rPr>
                    <w:t>2</w:t>
                  </w:r>
                </w:p>
              </w:tc>
              <w:tc>
                <w:tcPr>
                  <w:tcW w:w="1016" w:type="dxa"/>
                  <w:noWrap w:val="0"/>
                  <w:vAlign w:val="center"/>
                </w:tcPr>
                <w:p>
                  <w:pPr>
                    <w:widowControl/>
                    <w:jc w:val="center"/>
                    <w:textAlignment w:val="center"/>
                    <w:rPr>
                      <w:rFonts w:hint="eastAsia" w:ascii="宋体" w:hAnsi="宋体" w:eastAsia="宋体" w:cs="宋体"/>
                      <w:sz w:val="24"/>
                      <w:lang w:eastAsia="zh-CN"/>
                    </w:rPr>
                  </w:pPr>
                  <w:r>
                    <w:rPr>
                      <w:rFonts w:hint="eastAsia" w:ascii="宋体" w:hAnsi="宋体" w:cs="宋体"/>
                      <w:sz w:val="24"/>
                      <w:lang w:val="en-US" w:eastAsia="zh-CN"/>
                    </w:rPr>
                    <w:t>茶服</w:t>
                  </w:r>
                </w:p>
              </w:tc>
              <w:tc>
                <w:tcPr>
                  <w:tcW w:w="2867" w:type="dxa"/>
                  <w:noWrap w:val="0"/>
                  <w:vAlign w:val="center"/>
                </w:tcPr>
                <w:p>
                  <w:pPr>
                    <w:widowControl/>
                    <w:jc w:val="left"/>
                    <w:textAlignment w:val="center"/>
                    <w:rPr>
                      <w:rFonts w:hint="default" w:ascii="宋体" w:hAnsi="宋体" w:eastAsia="宋体" w:cs="宋体"/>
                      <w:sz w:val="24"/>
                      <w:lang w:val="en-US" w:eastAsia="zh-CN"/>
                    </w:rPr>
                  </w:pPr>
                  <w:r>
                    <w:rPr>
                      <w:rFonts w:hint="eastAsia" w:ascii="宋体" w:hAnsi="宋体" w:eastAsia="宋体" w:cs="宋体"/>
                      <w:sz w:val="24"/>
                      <w:lang w:val="en-US" w:eastAsia="zh-CN"/>
                    </w:rPr>
                    <w:t>符合闽商精神主题，能够满足个人创新与团体茶艺创编需要，包括上衣、下装与配套鞋子、腰带等装饰；</w:t>
                  </w:r>
                </w:p>
              </w:tc>
              <w:tc>
                <w:tcPr>
                  <w:tcW w:w="1917" w:type="dxa"/>
                  <w:noWrap w:val="0"/>
                  <w:vAlign w:val="center"/>
                </w:tcPr>
                <w:p>
                  <w:pPr>
                    <w:widowControl/>
                    <w:jc w:val="left"/>
                    <w:textAlignment w:val="center"/>
                    <w:rPr>
                      <w:rFonts w:hint="default" w:ascii="宋体" w:hAnsi="宋体" w:eastAsia="宋体" w:cs="宋体"/>
                      <w:sz w:val="24"/>
                      <w:lang w:val="en-US" w:eastAsia="zh-CN"/>
                    </w:rPr>
                  </w:pPr>
                  <w:r>
                    <w:rPr>
                      <w:rFonts w:hint="eastAsia" w:ascii="宋体" w:hAnsi="宋体" w:eastAsia="宋体" w:cs="宋体"/>
                      <w:sz w:val="24"/>
                      <w:lang w:val="en-US" w:eastAsia="zh-CN"/>
                    </w:rPr>
                    <w:t>民国风改良旗袍风套装裙绣花中式茶服男女，能够满足身高160-190cm规格；</w:t>
                  </w:r>
                </w:p>
              </w:tc>
              <w:tc>
                <w:tcPr>
                  <w:tcW w:w="783" w:type="dxa"/>
                  <w:noWrap w:val="0"/>
                  <w:vAlign w:val="center"/>
                </w:tcPr>
                <w:p>
                  <w:pPr>
                    <w:widowControl/>
                    <w:jc w:val="center"/>
                    <w:textAlignment w:val="center"/>
                    <w:rPr>
                      <w:rFonts w:hint="eastAsia"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1批</w:t>
                  </w:r>
                </w:p>
              </w:tc>
              <w:tc>
                <w:tcPr>
                  <w:tcW w:w="1180" w:type="dxa"/>
                  <w:noWrap w:val="0"/>
                  <w:vAlign w:val="center"/>
                </w:tcPr>
                <w:p>
                  <w:pPr>
                    <w:widowControl/>
                    <w:jc w:val="center"/>
                    <w:textAlignment w:val="center"/>
                    <w:rPr>
                      <w:rFonts w:hint="eastAsia" w:ascii="宋体" w:hAnsi="宋体"/>
                      <w:sz w:val="24"/>
                    </w:rPr>
                  </w:pPr>
                  <w:r>
                    <w:rPr>
                      <w:rFonts w:hint="eastAsia" w:ascii="宋体" w:hAnsi="宋体" w:cs="宋体"/>
                      <w:color w:val="000000"/>
                      <w:kern w:val="0"/>
                      <w:sz w:val="24"/>
                      <w:lang w:val="en-US" w:eastAsia="zh-CN" w:bidi="ar"/>
                    </w:rPr>
                    <w:t>1</w:t>
                  </w:r>
                  <w:r>
                    <w:rPr>
                      <w:rFonts w:hint="eastAsia" w:ascii="宋体" w:hAnsi="宋体" w:cs="宋体"/>
                      <w:color w:val="000000"/>
                      <w:kern w:val="0"/>
                      <w:sz w:val="24"/>
                      <w:lang w:bidi="ar"/>
                    </w:rPr>
                    <w:t>000</w:t>
                  </w:r>
                  <w:r>
                    <w:rPr>
                      <w:rFonts w:hint="eastAsia" w:ascii="宋体" w:hAnsi="宋体" w:cs="宋体"/>
                      <w:color w:val="000000"/>
                      <w:kern w:val="0"/>
                      <w:sz w:val="24"/>
                      <w:lang w:val="en-US" w:eastAsia="zh-CN" w:bidi="ar"/>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46" w:type="dxa"/>
                  <w:noWrap w:val="0"/>
                  <w:vAlign w:val="center"/>
                </w:tcPr>
                <w:p>
                  <w:pPr>
                    <w:spacing w:line="320" w:lineRule="exact"/>
                    <w:jc w:val="center"/>
                    <w:rPr>
                      <w:rFonts w:hint="eastAsia" w:ascii="宋体" w:hAnsi="宋体"/>
                      <w:sz w:val="24"/>
                    </w:rPr>
                  </w:pPr>
                  <w:r>
                    <w:rPr>
                      <w:rFonts w:hint="eastAsia" w:ascii="宋体" w:hAnsi="宋体"/>
                      <w:sz w:val="24"/>
                    </w:rPr>
                    <w:t>3</w:t>
                  </w:r>
                </w:p>
              </w:tc>
              <w:tc>
                <w:tcPr>
                  <w:tcW w:w="1016" w:type="dxa"/>
                  <w:noWrap w:val="0"/>
                  <w:vAlign w:val="center"/>
                </w:tcPr>
                <w:p>
                  <w:pPr>
                    <w:widowControl/>
                    <w:jc w:val="center"/>
                    <w:textAlignment w:val="center"/>
                    <w:rPr>
                      <w:rFonts w:hint="eastAsia" w:ascii="宋体" w:hAnsi="宋体" w:eastAsia="宋体" w:cs="宋体"/>
                      <w:sz w:val="24"/>
                      <w:lang w:eastAsia="zh-CN"/>
                    </w:rPr>
                  </w:pPr>
                  <w:r>
                    <w:rPr>
                      <w:rFonts w:hint="eastAsia" w:ascii="宋体" w:hAnsi="宋体" w:cs="宋体"/>
                      <w:sz w:val="24"/>
                      <w:lang w:val="en-US" w:eastAsia="zh-CN"/>
                    </w:rPr>
                    <w:t>茶桌椅</w:t>
                  </w:r>
                </w:p>
              </w:tc>
              <w:tc>
                <w:tcPr>
                  <w:tcW w:w="2867" w:type="dxa"/>
                  <w:noWrap w:val="0"/>
                  <w:vAlign w:val="center"/>
                </w:tcPr>
                <w:p>
                  <w:pPr>
                    <w:widowControl/>
                    <w:jc w:val="left"/>
                    <w:textAlignment w:val="center"/>
                    <w:rPr>
                      <w:rFonts w:hint="default" w:ascii="宋体" w:hAnsi="宋体" w:eastAsia="宋体" w:cs="宋体"/>
                      <w:sz w:val="24"/>
                      <w:lang w:val="en-US" w:eastAsia="zh-CN"/>
                    </w:rPr>
                  </w:pPr>
                  <w:r>
                    <w:rPr>
                      <w:rFonts w:hint="eastAsia" w:ascii="宋体" w:hAnsi="宋体" w:eastAsia="宋体" w:cs="宋体"/>
                      <w:sz w:val="24"/>
                      <w:lang w:val="en-US" w:eastAsia="zh-CN"/>
                    </w:rPr>
                    <w:t>能够满足个人创新与团体茶艺创编要求，必要时可订做；</w:t>
                  </w:r>
                </w:p>
              </w:tc>
              <w:tc>
                <w:tcPr>
                  <w:tcW w:w="1917" w:type="dxa"/>
                  <w:noWrap w:val="0"/>
                  <w:vAlign w:val="center"/>
                </w:tcPr>
                <w:p>
                  <w:pPr>
                    <w:widowControl/>
                    <w:jc w:val="left"/>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泡茶桌：60厘米宽*120厘米长*65厘米高</w:t>
                  </w:r>
                </w:p>
                <w:p>
                  <w:pPr>
                    <w:widowControl/>
                    <w:jc w:val="left"/>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泡茶椅子：40厘米宽*50厘米长*40厘米高</w:t>
                  </w:r>
                </w:p>
              </w:tc>
              <w:tc>
                <w:tcPr>
                  <w:tcW w:w="783" w:type="dxa"/>
                  <w:noWrap w:val="0"/>
                  <w:vAlign w:val="center"/>
                </w:tcPr>
                <w:p>
                  <w:pPr>
                    <w:widowControl/>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val="en-US" w:eastAsia="zh-CN" w:bidi="ar"/>
                    </w:rPr>
                    <w:t>1批</w:t>
                  </w:r>
                </w:p>
              </w:tc>
              <w:tc>
                <w:tcPr>
                  <w:tcW w:w="1180" w:type="dxa"/>
                  <w:noWrap w:val="0"/>
                  <w:vAlign w:val="center"/>
                </w:tcPr>
                <w:p>
                  <w:pPr>
                    <w:widowControl/>
                    <w:jc w:val="center"/>
                    <w:textAlignment w:val="center"/>
                    <w:rPr>
                      <w:rFonts w:hint="eastAsia" w:ascii="宋体" w:hAnsi="宋体"/>
                      <w:sz w:val="24"/>
                    </w:rPr>
                  </w:pPr>
                  <w:r>
                    <w:rPr>
                      <w:rFonts w:hint="eastAsia" w:ascii="宋体" w:hAnsi="宋体"/>
                      <w:sz w:val="24"/>
                    </w:rPr>
                    <w:t>1000</w:t>
                  </w:r>
                  <w:r>
                    <w:rPr>
                      <w:rFonts w:hint="eastAsia" w:ascii="宋体" w:hAnsi="宋体"/>
                      <w:sz w:val="24"/>
                      <w:lang w:val="en-US" w:eastAsia="zh-CN"/>
                    </w:rPr>
                    <w:t>0</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46" w:type="dxa"/>
                  <w:noWrap w:val="0"/>
                  <w:vAlign w:val="center"/>
                </w:tcPr>
                <w:p>
                  <w:pPr>
                    <w:spacing w:line="320" w:lineRule="exact"/>
                    <w:jc w:val="center"/>
                    <w:rPr>
                      <w:rFonts w:hint="eastAsia" w:ascii="宋体" w:hAnsi="宋体"/>
                      <w:sz w:val="24"/>
                    </w:rPr>
                  </w:pPr>
                  <w:r>
                    <w:rPr>
                      <w:rFonts w:hint="eastAsia" w:ascii="宋体" w:hAnsi="宋体"/>
                      <w:sz w:val="24"/>
                    </w:rPr>
                    <w:t>4</w:t>
                  </w:r>
                </w:p>
              </w:tc>
              <w:tc>
                <w:tcPr>
                  <w:tcW w:w="1016" w:type="dxa"/>
                  <w:noWrap w:val="0"/>
                  <w:vAlign w:val="center"/>
                </w:tcPr>
                <w:p>
                  <w:pPr>
                    <w:spacing w:line="320" w:lineRule="exact"/>
                    <w:jc w:val="center"/>
                    <w:rPr>
                      <w:rFonts w:hint="default" w:ascii="宋体" w:hAnsi="宋体" w:eastAsia="宋体"/>
                      <w:sz w:val="24"/>
                      <w:lang w:val="en-US" w:eastAsia="zh-CN"/>
                    </w:rPr>
                  </w:pPr>
                  <w:r>
                    <w:rPr>
                      <w:rFonts w:hint="eastAsia" w:ascii="宋体" w:hAnsi="宋体"/>
                      <w:sz w:val="24"/>
                      <w:lang w:val="en-US" w:eastAsia="zh-CN"/>
                    </w:rPr>
                    <w:t>茶席设计用品</w:t>
                  </w:r>
                </w:p>
              </w:tc>
              <w:tc>
                <w:tcPr>
                  <w:tcW w:w="2867" w:type="dxa"/>
                  <w:noWrap w:val="0"/>
                  <w:vAlign w:val="center"/>
                </w:tcPr>
                <w:p>
                  <w:pPr>
                    <w:widowControl/>
                    <w:jc w:val="left"/>
                    <w:textAlignment w:val="center"/>
                    <w:rPr>
                      <w:rFonts w:hint="eastAsia" w:ascii="宋体" w:hAnsi="宋体" w:eastAsia="宋体" w:cs="宋体"/>
                      <w:sz w:val="24"/>
                      <w:lang w:val="en-US" w:eastAsia="zh-CN"/>
                    </w:rPr>
                  </w:pPr>
                  <w:r>
                    <w:rPr>
                      <w:rFonts w:hint="eastAsia" w:ascii="宋体" w:hAnsi="宋体" w:eastAsia="宋体" w:cs="宋体"/>
                      <w:sz w:val="24"/>
                      <w:lang w:val="en-US" w:eastAsia="zh-CN"/>
                    </w:rPr>
                    <w:t>茶席</w:t>
                  </w:r>
                  <w:r>
                    <w:rPr>
                      <w:rFonts w:hint="eastAsia" w:ascii="宋体" w:hAnsi="宋体" w:eastAsia="宋体" w:cs="宋体"/>
                      <w:sz w:val="24"/>
                      <w:lang w:val="en-US"/>
                    </w:rPr>
                    <w:t>符合</w:t>
                  </w:r>
                  <w:r>
                    <w:rPr>
                      <w:rFonts w:hint="eastAsia" w:ascii="宋体" w:hAnsi="宋体" w:eastAsia="宋体" w:cs="宋体"/>
                      <w:sz w:val="24"/>
                      <w:lang w:val="en-US" w:eastAsia="zh-CN"/>
                    </w:rPr>
                    <w:t>茶艺</w:t>
                  </w:r>
                  <w:r>
                    <w:rPr>
                      <w:rFonts w:hint="eastAsia" w:ascii="宋体" w:hAnsi="宋体" w:eastAsia="宋体" w:cs="宋体"/>
                      <w:sz w:val="24"/>
                      <w:lang w:val="en-US"/>
                    </w:rPr>
                    <w:t>主题，质地、样式选择符合茶类要求，器物配合协调、合理、巧妙、实用。</w:t>
                  </w:r>
                  <w:r>
                    <w:rPr>
                      <w:rFonts w:hint="eastAsia" w:ascii="宋体" w:hAnsi="宋体" w:eastAsia="宋体" w:cs="宋体"/>
                      <w:sz w:val="24"/>
                      <w:lang w:val="en-US" w:eastAsia="zh-CN"/>
                    </w:rPr>
                    <w:t>包含</w:t>
                  </w:r>
                  <w:r>
                    <w:rPr>
                      <w:rFonts w:hint="eastAsia" w:ascii="宋体" w:hAnsi="宋体" w:eastAsia="宋体" w:cs="宋体"/>
                      <w:sz w:val="24"/>
                      <w:lang w:val="en-US"/>
                    </w:rPr>
                    <w:t>背景、插花、挂画和相关工艺品</w:t>
                  </w:r>
                  <w:r>
                    <w:rPr>
                      <w:rFonts w:hint="eastAsia" w:ascii="宋体" w:hAnsi="宋体" w:eastAsia="宋体" w:cs="宋体"/>
                      <w:sz w:val="24"/>
                      <w:lang w:val="en-US" w:eastAsia="zh-CN"/>
                    </w:rPr>
                    <w:t>、印刷品</w:t>
                  </w:r>
                  <w:r>
                    <w:rPr>
                      <w:rFonts w:hint="eastAsia" w:ascii="宋体" w:hAnsi="宋体" w:eastAsia="宋体" w:cs="宋体"/>
                      <w:sz w:val="24"/>
                      <w:lang w:val="en-US"/>
                    </w:rPr>
                    <w:t>等</w:t>
                  </w:r>
                  <w:r>
                    <w:rPr>
                      <w:rFonts w:hint="eastAsia" w:ascii="宋体" w:hAnsi="宋体" w:eastAsia="宋体" w:cs="宋体"/>
                      <w:sz w:val="24"/>
                      <w:lang w:val="en-US" w:eastAsia="zh-CN"/>
                    </w:rPr>
                    <w:t>；</w:t>
                  </w:r>
                </w:p>
              </w:tc>
              <w:tc>
                <w:tcPr>
                  <w:tcW w:w="1917" w:type="dxa"/>
                  <w:noWrap w:val="0"/>
                  <w:vAlign w:val="center"/>
                </w:tcPr>
                <w:p>
                  <w:pPr>
                    <w:widowControl/>
                    <w:jc w:val="left"/>
                    <w:textAlignment w:val="center"/>
                    <w:rPr>
                      <w:rFonts w:hint="default" w:ascii="宋体" w:hAnsi="宋体" w:eastAsia="宋体" w:cs="宋体"/>
                      <w:sz w:val="24"/>
                      <w:lang w:val="en-US" w:eastAsia="zh-CN"/>
                    </w:rPr>
                  </w:pPr>
                  <w:r>
                    <w:rPr>
                      <w:rFonts w:hint="eastAsia" w:ascii="宋体" w:hAnsi="宋体" w:eastAsia="宋体" w:cs="宋体"/>
                      <w:sz w:val="24"/>
                      <w:lang w:val="en-US" w:eastAsia="zh-CN"/>
                    </w:rPr>
                    <w:t>桌布：灰色、黑色、白色、蓝色、绿色、紫色等，长 2.7 米，宽 1.5 米；桌旗：棉、纸纤维、麻、竹席等，素雅风格图案，</w:t>
                  </w:r>
                  <w:r>
                    <w:rPr>
                      <w:rFonts w:hint="eastAsia" w:ascii="宋体" w:hAnsi="宋体" w:eastAsia="宋体" w:cs="宋体"/>
                      <w:sz w:val="24"/>
                      <w:lang w:val="en-US"/>
                    </w:rPr>
                    <w:t>长约 2 米，宽0.3~0.4 米</w:t>
                  </w:r>
                </w:p>
              </w:tc>
              <w:tc>
                <w:tcPr>
                  <w:tcW w:w="783" w:type="dxa"/>
                  <w:noWrap w:val="0"/>
                  <w:vAlign w:val="center"/>
                </w:tcPr>
                <w:p>
                  <w:pPr>
                    <w:spacing w:line="320" w:lineRule="exact"/>
                    <w:jc w:val="center"/>
                    <w:rPr>
                      <w:rFonts w:hint="default" w:ascii="宋体" w:hAnsi="宋体" w:eastAsia="宋体"/>
                      <w:sz w:val="24"/>
                      <w:lang w:val="en-US" w:eastAsia="zh-CN"/>
                    </w:rPr>
                  </w:pPr>
                  <w:r>
                    <w:rPr>
                      <w:rFonts w:hint="eastAsia" w:ascii="宋体" w:hAnsi="宋体"/>
                      <w:sz w:val="24"/>
                      <w:lang w:val="en-US" w:eastAsia="zh-CN"/>
                    </w:rPr>
                    <w:t>1批</w:t>
                  </w:r>
                </w:p>
              </w:tc>
              <w:tc>
                <w:tcPr>
                  <w:tcW w:w="1180" w:type="dxa"/>
                  <w:noWrap w:val="0"/>
                  <w:vAlign w:val="center"/>
                </w:tcPr>
                <w:p>
                  <w:pPr>
                    <w:spacing w:line="320" w:lineRule="exact"/>
                    <w:jc w:val="center"/>
                    <w:rPr>
                      <w:rFonts w:hint="eastAsia" w:ascii="宋体" w:hAnsi="宋体"/>
                      <w:sz w:val="24"/>
                    </w:rPr>
                  </w:pPr>
                  <w:r>
                    <w:rPr>
                      <w:rFonts w:hint="eastAsia" w:ascii="宋体" w:hAnsi="宋体"/>
                      <w:sz w:val="24"/>
                    </w:rPr>
                    <w:t>1000</w:t>
                  </w:r>
                  <w:r>
                    <w:rPr>
                      <w:rFonts w:hint="eastAsia" w:ascii="宋体" w:hAnsi="宋体"/>
                      <w:sz w:val="24"/>
                      <w:lang w:val="en-US" w:eastAsia="zh-CN"/>
                    </w:rPr>
                    <w:t>0</w:t>
                  </w:r>
                </w:p>
              </w:tc>
            </w:tr>
          </w:tbl>
          <w:p>
            <w:pPr>
              <w:pStyle w:val="25"/>
              <w:ind w:left="360" w:firstLine="0" w:firstLineChars="0"/>
              <w:jc w:val="left"/>
              <w:rPr>
                <w:b/>
                <w:sz w:val="18"/>
                <w:szCs w:val="18"/>
              </w:rPr>
            </w:pPr>
          </w:p>
          <w:p>
            <w:pPr>
              <w:widowControl/>
              <w:jc w:val="center"/>
              <w:textAlignment w:val="center"/>
              <w:rPr>
                <w:rFonts w:hint="eastAsia"/>
                <w:lang w:val="en-US" w:eastAsia="zh-CN"/>
              </w:rPr>
            </w:pPr>
            <w:r>
              <w:rPr>
                <w:rFonts w:hint="eastAsia" w:ascii="宋体" w:hAnsi="宋体" w:eastAsia="宋体" w:cs="宋体"/>
                <w:sz w:val="24"/>
                <w:lang w:val="en-US" w:eastAsia="zh-CN"/>
              </w:rPr>
              <w:t>表1 茶具技术参数（容量与尺寸）要求</w:t>
            </w:r>
          </w:p>
          <w:tbl>
            <w:tblPr>
              <w:tblStyle w:val="12"/>
              <w:tblW w:w="8894" w:type="dxa"/>
              <w:tblInd w:w="-108"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417"/>
              <w:gridCol w:w="2100"/>
              <w:gridCol w:w="537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24" w:hRule="atLeast"/>
              </w:trPr>
              <w:tc>
                <w:tcPr>
                  <w:tcW w:w="1417"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种类</w:t>
                  </w:r>
                </w:p>
              </w:tc>
              <w:tc>
                <w:tcPr>
                  <w:tcW w:w="2100"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设备名称</w:t>
                  </w:r>
                </w:p>
              </w:tc>
              <w:tc>
                <w:tcPr>
                  <w:tcW w:w="5377" w:type="dxa"/>
                  <w:noWrap w:val="0"/>
                  <w:vAlign w:val="center"/>
                </w:tcPr>
                <w:p>
                  <w:pPr>
                    <w:pStyle w:val="29"/>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rPr>
                    <w:t>规格型号</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restart"/>
                  <w:noWrap w:val="0"/>
                  <w:vAlign w:val="center"/>
                </w:tcPr>
                <w:p>
                  <w:pPr>
                    <w:pStyle w:val="29"/>
                    <w:ind w:left="17" w:leftChars="8" w:firstLine="348" w:firstLineChars="145"/>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主泡具</w:t>
                  </w:r>
                </w:p>
              </w:tc>
              <w:tc>
                <w:tcPr>
                  <w:tcW w:w="2100"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白瓷盖碗</w:t>
                  </w:r>
                </w:p>
              </w:tc>
              <w:tc>
                <w:tcPr>
                  <w:tcW w:w="5377"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lang w:val="en-US"/>
                    </w:rPr>
                    <w:t>2种规格，1、</w:t>
                  </w:r>
                  <w:r>
                    <w:rPr>
                      <w:rFonts w:hint="eastAsia" w:ascii="宋体" w:hAnsi="宋体" w:eastAsia="宋体" w:cs="宋体"/>
                      <w:sz w:val="24"/>
                      <w:szCs w:val="24"/>
                    </w:rPr>
                    <w:t>约 200（ml），</w:t>
                  </w:r>
                  <w:r>
                    <w:rPr>
                      <w:rFonts w:hint="eastAsia" w:ascii="宋体" w:hAnsi="宋体" w:eastAsia="宋体" w:cs="宋体"/>
                      <w:sz w:val="24"/>
                      <w:szCs w:val="24"/>
                      <w:lang w:val="en-US"/>
                    </w:rPr>
                    <w:t>2、约150ml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玻璃盖碗</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玻璃直升杯</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紫砂壶</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restart"/>
                  <w:noWrap w:val="0"/>
                  <w:vAlign w:val="center"/>
                </w:tcPr>
                <w:p>
                  <w:pPr>
                    <w:pStyle w:val="29"/>
                    <w:ind w:left="17" w:leftChars="8" w:firstLine="348" w:firstLineChars="145"/>
                    <w:jc w:val="both"/>
                    <w:rPr>
                      <w:rFonts w:hint="eastAsia" w:ascii="宋体" w:hAnsi="宋体" w:eastAsia="宋体" w:cs="宋体"/>
                      <w:sz w:val="24"/>
                      <w:szCs w:val="24"/>
                    </w:rPr>
                  </w:pPr>
                </w:p>
                <w:p>
                  <w:pPr>
                    <w:pStyle w:val="29"/>
                    <w:spacing w:before="16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盛汤用具</w:t>
                  </w: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白瓷茶海</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玻璃茶海</w:t>
                  </w:r>
                </w:p>
              </w:tc>
              <w:tc>
                <w:tcPr>
                  <w:tcW w:w="5377"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紫砂茶海</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200（ml）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restart"/>
                  <w:noWrap w:val="0"/>
                  <w:vAlign w:val="center"/>
                </w:tcPr>
                <w:p>
                  <w:pPr>
                    <w:pStyle w:val="29"/>
                    <w:ind w:left="17" w:leftChars="8" w:firstLine="348" w:firstLineChars="145"/>
                    <w:jc w:val="both"/>
                    <w:rPr>
                      <w:rFonts w:hint="eastAsia" w:ascii="宋体" w:hAnsi="宋体" w:eastAsia="宋体" w:cs="宋体"/>
                      <w:sz w:val="24"/>
                      <w:szCs w:val="24"/>
                    </w:rPr>
                  </w:pPr>
                </w:p>
                <w:p>
                  <w:pPr>
                    <w:pStyle w:val="29"/>
                    <w:spacing w:before="170"/>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品茶用具</w:t>
                  </w: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白瓷品茗杯</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45（ml）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玻璃品茗杯</w:t>
                  </w:r>
                </w:p>
              </w:tc>
              <w:tc>
                <w:tcPr>
                  <w:tcW w:w="5377"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45（ml）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jc w:val="both"/>
                    <w:rPr>
                      <w:rFonts w:hint="default" w:ascii="宋体" w:hAnsi="宋体" w:eastAsia="宋体" w:cs="宋体"/>
                      <w:sz w:val="24"/>
                      <w:szCs w:val="24"/>
                      <w:lang w:val="en-US" w:eastAsia="zh-CN"/>
                    </w:rPr>
                  </w:pPr>
                  <w:r>
                    <w:rPr>
                      <w:rFonts w:hint="eastAsia" w:ascii="宋体" w:hAnsi="宋体" w:eastAsia="宋体" w:cs="宋体"/>
                      <w:sz w:val="24"/>
                      <w:szCs w:val="24"/>
                    </w:rPr>
                    <w:t>紫砂品茗杯</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闻香杯</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45（ml）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restart"/>
                  <w:noWrap w:val="0"/>
                  <w:vAlign w:val="center"/>
                </w:tcPr>
                <w:p>
                  <w:pPr>
                    <w:pStyle w:val="29"/>
                    <w:ind w:left="17" w:leftChars="8" w:firstLine="348" w:firstLineChars="145"/>
                    <w:jc w:val="both"/>
                    <w:rPr>
                      <w:rFonts w:hint="eastAsia" w:ascii="宋体" w:hAnsi="宋体" w:eastAsia="宋体" w:cs="宋体"/>
                      <w:sz w:val="24"/>
                      <w:szCs w:val="24"/>
                    </w:rPr>
                  </w:pPr>
                </w:p>
                <w:p>
                  <w:pPr>
                    <w:pStyle w:val="29"/>
                    <w:spacing w:before="12"/>
                    <w:ind w:left="17" w:leftChars="8" w:firstLine="348" w:firstLineChars="145"/>
                    <w:jc w:val="both"/>
                    <w:rPr>
                      <w:rFonts w:hint="eastAsia" w:ascii="宋体" w:hAnsi="宋体" w:eastAsia="宋体" w:cs="宋体"/>
                      <w:sz w:val="24"/>
                      <w:szCs w:val="24"/>
                    </w:rPr>
                  </w:pPr>
                </w:p>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盛茶用具</w:t>
                  </w: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白瓷茶叶罐</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上口直径：5cm 高度：</w:t>
                  </w:r>
                  <w:r>
                    <w:rPr>
                      <w:rFonts w:hint="eastAsia" w:ascii="宋体" w:hAnsi="宋体" w:eastAsia="宋体" w:cs="宋体"/>
                      <w:sz w:val="24"/>
                      <w:szCs w:val="24"/>
                      <w:lang w:val="en-US"/>
                    </w:rPr>
                    <w:t>8</w:t>
                  </w:r>
                  <w:r>
                    <w:rPr>
                      <w:rFonts w:hint="eastAsia" w:ascii="宋体" w:hAnsi="宋体" w:eastAsia="宋体" w:cs="宋体"/>
                      <w:sz w:val="24"/>
                      <w:szCs w:val="24"/>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紫砂茶叶罐</w:t>
                  </w:r>
                </w:p>
              </w:tc>
              <w:tc>
                <w:tcPr>
                  <w:tcW w:w="5377"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口径 8cm、高 7.5cm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白瓷茶荷</w:t>
                  </w:r>
                </w:p>
              </w:tc>
              <w:tc>
                <w:tcPr>
                  <w:tcW w:w="5377"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lang w:val="en-US"/>
                    </w:rPr>
                    <w:t>长</w:t>
                  </w:r>
                  <w:r>
                    <w:rPr>
                      <w:rFonts w:hint="eastAsia" w:ascii="宋体" w:hAnsi="宋体" w:eastAsia="宋体" w:cs="宋体"/>
                      <w:sz w:val="24"/>
                      <w:szCs w:val="24"/>
                    </w:rPr>
                    <w:t>1</w:t>
                  </w:r>
                  <w:r>
                    <w:rPr>
                      <w:rFonts w:hint="eastAsia" w:ascii="宋体" w:hAnsi="宋体" w:eastAsia="宋体" w:cs="宋体"/>
                      <w:sz w:val="24"/>
                      <w:szCs w:val="24"/>
                      <w:lang w:val="en-US"/>
                    </w:rPr>
                    <w:t>3</w:t>
                  </w:r>
                  <w:r>
                    <w:rPr>
                      <w:rFonts w:hint="eastAsia" w:ascii="宋体" w:hAnsi="宋体" w:eastAsia="宋体" w:cs="宋体"/>
                      <w:sz w:val="24"/>
                      <w:szCs w:val="24"/>
                    </w:rPr>
                    <w:t>.0cm×6cm（最宽处）</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紫砂茶荷</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口径 3cm 口高 7cm、后高 3cm、宽 7cm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lang w:val="en-US"/>
                    </w:rPr>
                    <w:t>竹制茶荷</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lang w:val="en-US"/>
                    </w:rPr>
                    <w:t>长15</w:t>
                  </w:r>
                  <w:r>
                    <w:rPr>
                      <w:rFonts w:hint="eastAsia" w:ascii="宋体" w:hAnsi="宋体" w:eastAsia="宋体" w:cs="宋体"/>
                      <w:sz w:val="24"/>
                      <w:szCs w:val="24"/>
                    </w:rPr>
                    <w:t>cm×6cm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restart"/>
                  <w:noWrap w:val="0"/>
                  <w:vAlign w:val="center"/>
                </w:tcPr>
                <w:p>
                  <w:pPr>
                    <w:pStyle w:val="29"/>
                    <w:ind w:left="17" w:leftChars="8" w:firstLine="348" w:firstLineChars="145"/>
                    <w:jc w:val="both"/>
                    <w:rPr>
                      <w:rFonts w:hint="eastAsia" w:ascii="宋体" w:hAnsi="宋体" w:eastAsia="宋体" w:cs="宋体"/>
                      <w:sz w:val="24"/>
                      <w:szCs w:val="24"/>
                    </w:rPr>
                  </w:pPr>
                </w:p>
                <w:p>
                  <w:pPr>
                    <w:pStyle w:val="29"/>
                    <w:spacing w:before="16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盛水用具</w:t>
                  </w: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白瓷水盂</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上口直径</w:t>
                  </w:r>
                  <w:r>
                    <w:rPr>
                      <w:rFonts w:hint="eastAsia" w:ascii="宋体" w:hAnsi="宋体" w:eastAsia="宋体" w:cs="宋体"/>
                      <w:sz w:val="24"/>
                      <w:szCs w:val="24"/>
                      <w:lang w:val="en-US"/>
                    </w:rPr>
                    <w:t>约</w:t>
                  </w:r>
                  <w:r>
                    <w:rPr>
                      <w:rFonts w:hint="eastAsia" w:ascii="宋体" w:hAnsi="宋体" w:eastAsia="宋体" w:cs="宋体"/>
                      <w:sz w:val="24"/>
                      <w:szCs w:val="24"/>
                    </w:rPr>
                    <w:t xml:space="preserve"> </w:t>
                  </w:r>
                  <w:r>
                    <w:rPr>
                      <w:rFonts w:hint="eastAsia" w:ascii="宋体" w:hAnsi="宋体" w:eastAsia="宋体" w:cs="宋体"/>
                      <w:sz w:val="24"/>
                      <w:szCs w:val="24"/>
                      <w:lang w:val="en-US"/>
                    </w:rPr>
                    <w:t>10</w:t>
                  </w:r>
                  <w:r>
                    <w:rPr>
                      <w:rFonts w:hint="eastAsia" w:ascii="宋体" w:hAnsi="宋体" w:eastAsia="宋体" w:cs="宋体"/>
                      <w:sz w:val="24"/>
                      <w:szCs w:val="24"/>
                    </w:rPr>
                    <w:t xml:space="preserve">cm、高 </w:t>
                  </w:r>
                  <w:r>
                    <w:rPr>
                      <w:rFonts w:hint="eastAsia" w:ascii="宋体" w:hAnsi="宋体" w:eastAsia="宋体" w:cs="宋体"/>
                      <w:sz w:val="24"/>
                      <w:szCs w:val="24"/>
                      <w:lang w:val="en-US"/>
                    </w:rPr>
                    <w:t>约</w:t>
                  </w:r>
                  <w:r>
                    <w:rPr>
                      <w:rFonts w:hint="eastAsia" w:ascii="宋体" w:hAnsi="宋体" w:eastAsia="宋体" w:cs="宋体"/>
                      <w:sz w:val="24"/>
                      <w:szCs w:val="24"/>
                    </w:rPr>
                    <w:t>7cm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紫砂水盂</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上口直径</w:t>
                  </w:r>
                  <w:r>
                    <w:rPr>
                      <w:rFonts w:hint="eastAsia" w:ascii="宋体" w:hAnsi="宋体" w:eastAsia="宋体" w:cs="宋体"/>
                      <w:sz w:val="24"/>
                      <w:szCs w:val="24"/>
                      <w:lang w:val="en-US"/>
                    </w:rPr>
                    <w:t>约</w:t>
                  </w:r>
                  <w:r>
                    <w:rPr>
                      <w:rFonts w:hint="eastAsia" w:ascii="宋体" w:hAnsi="宋体" w:eastAsia="宋体" w:cs="宋体"/>
                      <w:sz w:val="24"/>
                      <w:szCs w:val="24"/>
                    </w:rPr>
                    <w:t xml:space="preserve"> 10cm、高 </w:t>
                  </w:r>
                  <w:r>
                    <w:rPr>
                      <w:rFonts w:hint="eastAsia" w:ascii="宋体" w:hAnsi="宋体" w:eastAsia="宋体" w:cs="宋体"/>
                      <w:sz w:val="24"/>
                      <w:szCs w:val="24"/>
                      <w:lang w:val="en-US"/>
                    </w:rPr>
                    <w:t>约</w:t>
                  </w:r>
                  <w:r>
                    <w:rPr>
                      <w:rFonts w:hint="eastAsia" w:ascii="宋体" w:hAnsi="宋体" w:eastAsia="宋体" w:cs="宋体"/>
                      <w:sz w:val="24"/>
                      <w:szCs w:val="24"/>
                    </w:rPr>
                    <w:t>10cm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玻璃水盂</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 xml:space="preserve">上口直径 </w:t>
                  </w:r>
                  <w:r>
                    <w:rPr>
                      <w:rFonts w:hint="eastAsia" w:ascii="宋体" w:hAnsi="宋体" w:eastAsia="宋体" w:cs="宋体"/>
                      <w:sz w:val="24"/>
                      <w:szCs w:val="24"/>
                      <w:lang w:val="en-US"/>
                    </w:rPr>
                    <w:t>约</w:t>
                  </w:r>
                  <w:r>
                    <w:rPr>
                      <w:rFonts w:hint="eastAsia" w:ascii="宋体" w:hAnsi="宋体" w:eastAsia="宋体" w:cs="宋体"/>
                      <w:sz w:val="24"/>
                      <w:szCs w:val="24"/>
                    </w:rPr>
                    <w:t xml:space="preserve">10cm、高 </w:t>
                  </w:r>
                  <w:r>
                    <w:rPr>
                      <w:rFonts w:hint="eastAsia" w:ascii="宋体" w:hAnsi="宋体" w:eastAsia="宋体" w:cs="宋体"/>
                      <w:sz w:val="24"/>
                      <w:szCs w:val="24"/>
                      <w:lang w:val="en-US"/>
                    </w:rPr>
                    <w:t>约</w:t>
                  </w:r>
                  <w:r>
                    <w:rPr>
                      <w:rFonts w:hint="eastAsia" w:ascii="宋体" w:hAnsi="宋体" w:eastAsia="宋体" w:cs="宋体"/>
                      <w:sz w:val="24"/>
                      <w:szCs w:val="24"/>
                    </w:rPr>
                    <w:t>7cm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煮水用具</w:t>
                  </w: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随手泡</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约 1（L）</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restart"/>
                  <w:noWrap w:val="0"/>
                  <w:vAlign w:val="center"/>
                </w:tcPr>
                <w:p>
                  <w:pPr>
                    <w:pStyle w:val="29"/>
                    <w:ind w:left="17" w:leftChars="8" w:firstLine="348" w:firstLineChars="145"/>
                    <w:jc w:val="both"/>
                    <w:rPr>
                      <w:rFonts w:hint="eastAsia" w:ascii="宋体" w:hAnsi="宋体" w:eastAsia="宋体" w:cs="宋体"/>
                      <w:sz w:val="24"/>
                      <w:szCs w:val="24"/>
                    </w:rPr>
                  </w:pPr>
                </w:p>
                <w:p>
                  <w:pPr>
                    <w:pStyle w:val="29"/>
                    <w:ind w:left="17" w:leftChars="8" w:firstLine="348" w:firstLineChars="145"/>
                    <w:jc w:val="both"/>
                    <w:rPr>
                      <w:rFonts w:hint="eastAsia" w:ascii="宋体" w:hAnsi="宋体" w:eastAsia="宋体" w:cs="宋体"/>
                      <w:sz w:val="24"/>
                      <w:szCs w:val="24"/>
                    </w:rPr>
                  </w:pPr>
                </w:p>
                <w:p>
                  <w:pPr>
                    <w:pStyle w:val="29"/>
                    <w:ind w:left="17" w:leftChars="8" w:firstLine="348" w:firstLineChars="145"/>
                    <w:jc w:val="both"/>
                    <w:rPr>
                      <w:rFonts w:hint="eastAsia" w:ascii="宋体" w:hAnsi="宋体" w:eastAsia="宋体" w:cs="宋体"/>
                      <w:sz w:val="24"/>
                      <w:szCs w:val="24"/>
                    </w:rPr>
                  </w:pPr>
                </w:p>
                <w:p>
                  <w:pPr>
                    <w:pStyle w:val="29"/>
                    <w:ind w:left="17" w:leftChars="8" w:firstLine="348" w:firstLineChars="145"/>
                    <w:jc w:val="both"/>
                    <w:rPr>
                      <w:rFonts w:hint="eastAsia" w:ascii="宋体" w:hAnsi="宋体" w:eastAsia="宋体" w:cs="宋体"/>
                      <w:sz w:val="24"/>
                      <w:szCs w:val="24"/>
                    </w:rPr>
                  </w:pPr>
                </w:p>
                <w:p>
                  <w:pPr>
                    <w:pStyle w:val="29"/>
                    <w:spacing w:before="5"/>
                    <w:ind w:left="17" w:leftChars="8" w:firstLine="348" w:firstLineChars="145"/>
                    <w:jc w:val="both"/>
                    <w:rPr>
                      <w:rFonts w:hint="eastAsia" w:ascii="宋体" w:hAnsi="宋体" w:eastAsia="宋体" w:cs="宋体"/>
                      <w:sz w:val="24"/>
                      <w:szCs w:val="24"/>
                    </w:rPr>
                  </w:pPr>
                </w:p>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辅助用具</w:t>
                  </w:r>
                </w:p>
              </w:tc>
              <w:tc>
                <w:tcPr>
                  <w:tcW w:w="2100" w:type="dxa"/>
                  <w:noWrap w:val="0"/>
                  <w:vAlign w:val="center"/>
                </w:tcPr>
                <w:p>
                  <w:pPr>
                    <w:pStyle w:val="29"/>
                    <w:spacing w:before="3"/>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rPr>
                    <w:t>茶道组</w:t>
                  </w:r>
                </w:p>
              </w:tc>
              <w:tc>
                <w:tcPr>
                  <w:tcW w:w="5377"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茶匙、茶则、茶针、茶漏、茶夹、茶匙筒</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pStyle w:val="29"/>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3"/>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lang w:val="en-US"/>
                    </w:rPr>
                    <w:t>茶拨</w:t>
                  </w:r>
                </w:p>
              </w:tc>
              <w:tc>
                <w:tcPr>
                  <w:tcW w:w="5377"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lang w:val="en-US"/>
                    </w:rPr>
                    <w:t>（含搁置）</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茶巾</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长 32×宽 32cm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6"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茶滤</w:t>
                  </w:r>
                </w:p>
              </w:tc>
              <w:tc>
                <w:tcPr>
                  <w:tcW w:w="5377" w:type="dxa"/>
                  <w:noWrap w:val="0"/>
                  <w:vAlign w:val="center"/>
                </w:tcPr>
                <w:p>
                  <w:pPr>
                    <w:pStyle w:val="29"/>
                    <w:spacing w:before="1"/>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圆形直径 6</w:t>
                  </w:r>
                  <w:r>
                    <w:rPr>
                      <w:rFonts w:hint="eastAsia" w:ascii="宋体" w:hAnsi="宋体" w:eastAsia="宋体" w:cs="宋体"/>
                      <w:sz w:val="24"/>
                      <w:szCs w:val="24"/>
                      <w:lang w:val="en-US"/>
                    </w:rPr>
                    <w:t>.</w:t>
                  </w:r>
                  <w:r>
                    <w:rPr>
                      <w:rFonts w:hint="eastAsia" w:ascii="宋体" w:hAnsi="宋体" w:eastAsia="宋体" w:cs="宋体"/>
                      <w:sz w:val="24"/>
                      <w:szCs w:val="24"/>
                    </w:rPr>
                    <w:t>5cm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盖置</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lang w:val="en-US"/>
                    </w:rPr>
                    <w:t>高约6</w:t>
                  </w:r>
                  <w:r>
                    <w:rPr>
                      <w:rFonts w:hint="eastAsia" w:ascii="宋体" w:hAnsi="宋体" w:eastAsia="宋体" w:cs="宋体"/>
                      <w:sz w:val="24"/>
                      <w:szCs w:val="24"/>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杯垫</w:t>
                  </w:r>
                </w:p>
              </w:tc>
              <w:tc>
                <w:tcPr>
                  <w:tcW w:w="5377" w:type="dxa"/>
                  <w:noWrap w:val="0"/>
                  <w:vAlign w:val="center"/>
                </w:tcPr>
                <w:p>
                  <w:pPr>
                    <w:pStyle w:val="29"/>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rPr>
                    <w:t>圆形，</w:t>
                  </w:r>
                  <w:r>
                    <w:rPr>
                      <w:rFonts w:hint="eastAsia" w:ascii="宋体" w:hAnsi="宋体" w:eastAsia="宋体" w:cs="宋体"/>
                      <w:sz w:val="24"/>
                      <w:szCs w:val="24"/>
                      <w:lang w:val="en-US"/>
                    </w:rPr>
                    <w:t>直径约8-10</w:t>
                  </w:r>
                  <w:r>
                    <w:rPr>
                      <w:rFonts w:hint="eastAsia" w:ascii="宋体" w:hAnsi="宋体" w:eastAsia="宋体" w:cs="宋体"/>
                      <w:sz w:val="24"/>
                      <w:szCs w:val="24"/>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73"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壶承</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lang w:val="en-US"/>
                    </w:rPr>
                  </w:pPr>
                  <w:r>
                    <w:rPr>
                      <w:rFonts w:hint="eastAsia" w:ascii="宋体" w:hAnsi="宋体" w:eastAsia="宋体" w:cs="宋体"/>
                      <w:sz w:val="24"/>
                      <w:szCs w:val="24"/>
                    </w:rPr>
                    <w:t>圆形，</w:t>
                  </w:r>
                  <w:r>
                    <w:rPr>
                      <w:rFonts w:hint="eastAsia" w:ascii="宋体" w:hAnsi="宋体" w:eastAsia="宋体" w:cs="宋体"/>
                      <w:sz w:val="24"/>
                      <w:szCs w:val="24"/>
                      <w:lang w:val="en-US"/>
                    </w:rPr>
                    <w:t>直径约18-20</w:t>
                  </w:r>
                  <w:r>
                    <w:rPr>
                      <w:rFonts w:hint="eastAsia" w:ascii="宋体" w:hAnsi="宋体" w:eastAsia="宋体" w:cs="宋体"/>
                      <w:sz w:val="24"/>
                      <w:szCs w:val="24"/>
                    </w:rPr>
                    <w:t>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467"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备具盘</w:t>
                  </w:r>
                </w:p>
              </w:tc>
              <w:tc>
                <w:tcPr>
                  <w:tcW w:w="5377" w:type="dxa"/>
                  <w:noWrap w:val="0"/>
                  <w:vAlign w:val="center"/>
                </w:tcPr>
                <w:p>
                  <w:pPr>
                    <w:pStyle w:val="29"/>
                    <w:spacing w:before="2"/>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长 50×宽 30（cm）</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62" w:hRule="atLeast"/>
              </w:trPr>
              <w:tc>
                <w:tcPr>
                  <w:tcW w:w="1417" w:type="dxa"/>
                  <w:vMerge w:val="continue"/>
                  <w:noWrap w:val="0"/>
                  <w:vAlign w:val="center"/>
                </w:tcPr>
                <w:p>
                  <w:pPr>
                    <w:ind w:left="17" w:leftChars="8" w:firstLine="348" w:firstLineChars="145"/>
                    <w:jc w:val="both"/>
                    <w:rPr>
                      <w:rFonts w:hint="eastAsia" w:ascii="宋体" w:hAnsi="宋体" w:eastAsia="宋体" w:cs="宋体"/>
                      <w:sz w:val="24"/>
                      <w:szCs w:val="24"/>
                    </w:rPr>
                  </w:pPr>
                </w:p>
              </w:tc>
              <w:tc>
                <w:tcPr>
                  <w:tcW w:w="2100"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奉茶盘</w:t>
                  </w:r>
                </w:p>
              </w:tc>
              <w:tc>
                <w:tcPr>
                  <w:tcW w:w="5377" w:type="dxa"/>
                  <w:noWrap w:val="0"/>
                  <w:vAlign w:val="center"/>
                </w:tcPr>
                <w:p>
                  <w:pPr>
                    <w:pStyle w:val="29"/>
                    <w:spacing w:before="3"/>
                    <w:ind w:left="17" w:leftChars="8" w:firstLine="348" w:firstLineChars="145"/>
                    <w:jc w:val="both"/>
                    <w:rPr>
                      <w:rFonts w:hint="eastAsia" w:ascii="宋体" w:hAnsi="宋体" w:eastAsia="宋体" w:cs="宋体"/>
                      <w:sz w:val="24"/>
                      <w:szCs w:val="24"/>
                    </w:rPr>
                  </w:pPr>
                  <w:r>
                    <w:rPr>
                      <w:rFonts w:hint="eastAsia" w:ascii="宋体" w:hAnsi="宋体" w:eastAsia="宋体" w:cs="宋体"/>
                      <w:sz w:val="24"/>
                      <w:szCs w:val="24"/>
                    </w:rPr>
                    <w:t>长 30×宽 20（cm）</w:t>
                  </w:r>
                </w:p>
              </w:tc>
            </w:tr>
          </w:tbl>
          <w:p>
            <w:pPr>
              <w:widowControl/>
              <w:jc w:val="left"/>
              <w:textAlignment w:val="center"/>
              <w:rPr>
                <w:rFonts w:hint="eastAsia" w:ascii="宋体" w:hAnsi="宋体" w:eastAsia="宋体" w:cs="宋体"/>
                <w:sz w:val="24"/>
                <w:lang w:val="en-US" w:eastAsia="zh-CN"/>
              </w:rPr>
            </w:pPr>
          </w:p>
          <w:p>
            <w:pPr>
              <w:pStyle w:val="25"/>
              <w:numPr>
                <w:ilvl w:val="0"/>
                <w:numId w:val="3"/>
              </w:numPr>
              <w:ind w:firstLineChars="0"/>
              <w:jc w:val="left"/>
              <w:rPr>
                <w:b/>
                <w:sz w:val="18"/>
                <w:szCs w:val="18"/>
              </w:rPr>
            </w:pPr>
            <w:r>
              <w:rPr>
                <w:rFonts w:hint="eastAsia"/>
                <w:b/>
                <w:sz w:val="18"/>
                <w:szCs w:val="18"/>
              </w:rPr>
              <w:t>提供同类项目名称及用后效果，省内有必须列出；</w:t>
            </w:r>
          </w:p>
          <w:p>
            <w:pPr>
              <w:pStyle w:val="25"/>
              <w:ind w:left="360" w:firstLine="0" w:firstLineChars="0"/>
              <w:jc w:val="left"/>
              <w:rPr>
                <w:b/>
                <w:sz w:val="18"/>
                <w:szCs w:val="1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在永辉、沃尔玛、麦德龙、京东、天猫等知名超市或网上商城按照低价原则自行采购。</w:t>
            </w:r>
          </w:p>
          <w:p>
            <w:pPr>
              <w:pStyle w:val="25"/>
              <w:ind w:left="360" w:firstLine="0" w:firstLineChars="0"/>
              <w:jc w:val="left"/>
              <w:rPr>
                <w:b/>
                <w:sz w:val="18"/>
                <w:szCs w:val="18"/>
              </w:rPr>
            </w:pPr>
          </w:p>
          <w:p>
            <w:pPr>
              <w:pStyle w:val="25"/>
              <w:numPr>
                <w:ilvl w:val="0"/>
                <w:numId w:val="3"/>
              </w:numPr>
              <w:ind w:firstLineChars="0"/>
              <w:jc w:val="left"/>
              <w:rPr>
                <w:b/>
                <w:sz w:val="18"/>
                <w:szCs w:val="18"/>
              </w:rPr>
            </w:pPr>
            <w:r>
              <w:rPr>
                <w:rFonts w:hint="eastAsia"/>
                <w:b/>
                <w:sz w:val="18"/>
                <w:szCs w:val="18"/>
              </w:rPr>
              <w:t>项目建设方案或品牌不少于三家品牌供应商并且目前在不同单位使用，省内有使用单位必须列出；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b/>
                <w:sz w:val="18"/>
                <w:szCs w:val="18"/>
              </w:rPr>
            </w:pPr>
            <w:r>
              <w:rPr>
                <w:rFonts w:hint="eastAsia" w:ascii="宋体" w:hAnsi="宋体" w:eastAsia="宋体" w:cs="宋体"/>
                <w:b w:val="0"/>
                <w:bCs/>
                <w:kern w:val="2"/>
                <w:sz w:val="24"/>
                <w:szCs w:val="24"/>
                <w:lang w:val="en-US" w:eastAsia="zh-CN" w:bidi="ar-SA"/>
              </w:rPr>
              <w:t>在永辉、沃尔玛、麦德龙、京东、天猫等知名超市或网上商城按照低价原则自行采购。</w:t>
            </w:r>
          </w:p>
          <w:p>
            <w:pPr>
              <w:jc w:val="left"/>
              <w:rPr>
                <w:b/>
                <w:sz w:val="18"/>
                <w:szCs w:val="18"/>
              </w:rPr>
            </w:pPr>
          </w:p>
          <w:p>
            <w:pPr>
              <w:jc w:val="left"/>
              <w:rPr>
                <w:b/>
                <w:sz w:val="18"/>
                <w:szCs w:val="18"/>
              </w:rPr>
            </w:pPr>
            <w:r>
              <w:rPr>
                <w:rFonts w:hint="eastAsia"/>
                <w:b/>
                <w:sz w:val="18"/>
                <w:szCs w:val="18"/>
              </w:rPr>
              <w:t>4、提供不少于三家品牌供应商的项目购置市场情况、价格及售后服务的对比表；</w:t>
            </w:r>
          </w:p>
          <w:p>
            <w:pPr>
              <w:pStyle w:val="25"/>
              <w:ind w:left="360" w:firstLine="0" w:firstLineChars="0"/>
              <w:jc w:val="left"/>
              <w:rPr>
                <w:b/>
                <w:sz w:val="18"/>
                <w:szCs w:val="18"/>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宋体"/>
                <w:b w:val="0"/>
                <w:bCs/>
                <w:kern w:val="2"/>
                <w:sz w:val="24"/>
                <w:szCs w:val="24"/>
                <w:lang w:val="en-US" w:eastAsia="zh-CN" w:bidi="ar-SA"/>
              </w:rPr>
            </w:pPr>
            <w:r>
              <w:rPr>
                <w:rFonts w:hint="eastAsia" w:ascii="宋体" w:hAnsi="宋体" w:eastAsia="宋体" w:cs="宋体"/>
                <w:b w:val="0"/>
                <w:bCs/>
                <w:kern w:val="2"/>
                <w:sz w:val="24"/>
                <w:szCs w:val="24"/>
                <w:lang w:val="en-US" w:eastAsia="zh-CN" w:bidi="ar-SA"/>
              </w:rPr>
              <w:t>在永辉、沃尔玛、麦德龙、京东、天猫等知名超市或网上商城按照低价原则自行采购。</w:t>
            </w:r>
            <w:bookmarkStart w:id="0" w:name="_GoBack"/>
            <w:bookmarkEnd w:id="0"/>
          </w:p>
          <w:p>
            <w:pPr>
              <w:pStyle w:val="25"/>
              <w:ind w:left="0" w:leftChars="0" w:firstLine="0" w:firstLineChars="0"/>
              <w:jc w:val="left"/>
              <w:rPr>
                <w:b/>
                <w:sz w:val="18"/>
                <w:szCs w:val="18"/>
              </w:rPr>
            </w:pPr>
          </w:p>
        </w:tc>
      </w:tr>
    </w:tbl>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584B01"/>
    <w:multiLevelType w:val="multilevel"/>
    <w:tmpl w:val="31584B01"/>
    <w:lvl w:ilvl="0" w:tentative="0">
      <w:start w:val="1"/>
      <w:numFmt w:val="chineseCountingThousand"/>
      <w:pStyle w:val="21"/>
      <w:lvlText w:val="%1."/>
      <w:lvlJc w:val="left"/>
      <w:pPr>
        <w:ind w:left="735" w:hanging="420"/>
      </w:pPr>
      <w:rPr>
        <w:rFonts w:hint="eastAsia"/>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1">
    <w:nsid w:val="638C503C"/>
    <w:multiLevelType w:val="multilevel"/>
    <w:tmpl w:val="638C50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A63FE6"/>
    <w:multiLevelType w:val="multilevel"/>
    <w:tmpl w:val="75A63FE6"/>
    <w:lvl w:ilvl="0" w:tentative="0">
      <w:start w:val="1"/>
      <w:numFmt w:val="decimal"/>
      <w:lvlText w:val="%1"/>
      <w:lvlJc w:val="left"/>
      <w:pPr>
        <w:ind w:left="432" w:hanging="432"/>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decimal"/>
      <w:pStyle w:val="4"/>
      <w:lvlText w:val="%1.%2"/>
      <w:lvlJc w:val="left"/>
      <w:pPr>
        <w:ind w:left="2561" w:hanging="576"/>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tentative="0">
      <w:start w:val="1"/>
      <w:numFmt w:val="decimal"/>
      <w:lvlText w:val="%1.%2.%3"/>
      <w:lvlJc w:val="left"/>
      <w:pPr>
        <w:ind w:left="862" w:hanging="72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lvlText w:val="%1.%2.%3.%4"/>
      <w:lvlJc w:val="left"/>
      <w:pPr>
        <w:ind w:left="864" w:hanging="864"/>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lvlText w:val="%1.%2.%3.%4.%5"/>
      <w:lvlJc w:val="left"/>
      <w:pPr>
        <w:ind w:left="1008" w:hanging="1008"/>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3NjQxYmZmN2ZkODIxYWNiNTEzMzQyMTZmNzQ1MmMifQ=="/>
  </w:docVars>
  <w:rsids>
    <w:rsidRoot w:val="00C308B7"/>
    <w:rsid w:val="000E670F"/>
    <w:rsid w:val="001570D6"/>
    <w:rsid w:val="001E0809"/>
    <w:rsid w:val="002A536B"/>
    <w:rsid w:val="00346542"/>
    <w:rsid w:val="00371697"/>
    <w:rsid w:val="0038706E"/>
    <w:rsid w:val="003B6BA2"/>
    <w:rsid w:val="003F4AAD"/>
    <w:rsid w:val="004324FD"/>
    <w:rsid w:val="0049654C"/>
    <w:rsid w:val="004E4835"/>
    <w:rsid w:val="00573655"/>
    <w:rsid w:val="005F0F51"/>
    <w:rsid w:val="005F74D7"/>
    <w:rsid w:val="00616B02"/>
    <w:rsid w:val="00691E59"/>
    <w:rsid w:val="006D1DF8"/>
    <w:rsid w:val="006D5BE2"/>
    <w:rsid w:val="00707122"/>
    <w:rsid w:val="00717D5A"/>
    <w:rsid w:val="00767308"/>
    <w:rsid w:val="00785A57"/>
    <w:rsid w:val="008679A0"/>
    <w:rsid w:val="00983F45"/>
    <w:rsid w:val="009E4B63"/>
    <w:rsid w:val="009F4F5C"/>
    <w:rsid w:val="00A762DB"/>
    <w:rsid w:val="00AB486B"/>
    <w:rsid w:val="00B0738D"/>
    <w:rsid w:val="00C27698"/>
    <w:rsid w:val="00C308B7"/>
    <w:rsid w:val="00C67ABE"/>
    <w:rsid w:val="00DE328A"/>
    <w:rsid w:val="00E07229"/>
    <w:rsid w:val="00E11024"/>
    <w:rsid w:val="00EB317F"/>
    <w:rsid w:val="00F273C8"/>
    <w:rsid w:val="00F829A8"/>
    <w:rsid w:val="00FA64B3"/>
    <w:rsid w:val="0CBC3A23"/>
    <w:rsid w:val="0CBC4530"/>
    <w:rsid w:val="0D01773E"/>
    <w:rsid w:val="0D0A2CEE"/>
    <w:rsid w:val="0D236686"/>
    <w:rsid w:val="0D305579"/>
    <w:rsid w:val="0F9D0EBF"/>
    <w:rsid w:val="102D5D9F"/>
    <w:rsid w:val="114F61E9"/>
    <w:rsid w:val="12052872"/>
    <w:rsid w:val="13BA0650"/>
    <w:rsid w:val="14025795"/>
    <w:rsid w:val="144C07BE"/>
    <w:rsid w:val="14E34E79"/>
    <w:rsid w:val="159A3ED7"/>
    <w:rsid w:val="165151AF"/>
    <w:rsid w:val="175E3FFB"/>
    <w:rsid w:val="18E22F03"/>
    <w:rsid w:val="1B9A5D11"/>
    <w:rsid w:val="1F285A0A"/>
    <w:rsid w:val="211D3C0E"/>
    <w:rsid w:val="21C43199"/>
    <w:rsid w:val="22104018"/>
    <w:rsid w:val="22E079F0"/>
    <w:rsid w:val="22E2599F"/>
    <w:rsid w:val="232C0139"/>
    <w:rsid w:val="249A1F6C"/>
    <w:rsid w:val="25D3490F"/>
    <w:rsid w:val="26066031"/>
    <w:rsid w:val="285E6FE6"/>
    <w:rsid w:val="29253A76"/>
    <w:rsid w:val="2A922F77"/>
    <w:rsid w:val="2BA07916"/>
    <w:rsid w:val="2ECD6C74"/>
    <w:rsid w:val="300E438B"/>
    <w:rsid w:val="30403475"/>
    <w:rsid w:val="315A40C3"/>
    <w:rsid w:val="31E41B33"/>
    <w:rsid w:val="331A7FAD"/>
    <w:rsid w:val="3A2D0F7D"/>
    <w:rsid w:val="3C3234C5"/>
    <w:rsid w:val="3D915333"/>
    <w:rsid w:val="3DD83F6A"/>
    <w:rsid w:val="3F5605BF"/>
    <w:rsid w:val="41C032BF"/>
    <w:rsid w:val="47392CA0"/>
    <w:rsid w:val="48A4239B"/>
    <w:rsid w:val="4BA80AEF"/>
    <w:rsid w:val="4E092AC3"/>
    <w:rsid w:val="4ECE76B6"/>
    <w:rsid w:val="4F6C6E3D"/>
    <w:rsid w:val="506643DA"/>
    <w:rsid w:val="51856AE2"/>
    <w:rsid w:val="51DD247A"/>
    <w:rsid w:val="52985113"/>
    <w:rsid w:val="56535401"/>
    <w:rsid w:val="5A2C3F9F"/>
    <w:rsid w:val="5BDE284C"/>
    <w:rsid w:val="5EFF7142"/>
    <w:rsid w:val="60483AFC"/>
    <w:rsid w:val="64170733"/>
    <w:rsid w:val="643D33C1"/>
    <w:rsid w:val="65543EE7"/>
    <w:rsid w:val="65F20792"/>
    <w:rsid w:val="660D56B7"/>
    <w:rsid w:val="680638C3"/>
    <w:rsid w:val="6DF1132F"/>
    <w:rsid w:val="6E4771A1"/>
    <w:rsid w:val="6FE65995"/>
    <w:rsid w:val="723F411C"/>
    <w:rsid w:val="73F12089"/>
    <w:rsid w:val="799E4576"/>
    <w:rsid w:val="7C645918"/>
    <w:rsid w:val="7D7D34E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iPriority="99"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1"/>
    <w:unhideWhenUsed/>
    <w:qFormat/>
    <w:locked/>
    <w:uiPriority w:val="0"/>
    <w:pPr>
      <w:widowControl w:val="0"/>
      <w:numPr>
        <w:ilvl w:val="1"/>
        <w:numId w:val="1"/>
      </w:numPr>
      <w:adjustRightInd w:val="0"/>
      <w:snapToGrid w:val="0"/>
      <w:spacing w:line="360" w:lineRule="auto"/>
      <w:ind w:left="0" w:firstLine="200" w:firstLineChars="200"/>
      <w:outlineLvl w:val="1"/>
    </w:pPr>
    <w:rPr>
      <w:rFonts w:ascii="Times New Roman" w:hAnsi="Times New Roman" w:eastAsia="宋体" w:cs="黑体"/>
      <w:bCs/>
      <w:sz w:val="21"/>
      <w:szCs w:val="3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iPriority w:val="0"/>
    <w:pPr>
      <w:ind w:firstLine="420" w:firstLineChars="100"/>
    </w:pPr>
    <w:rPr>
      <w:rFonts w:ascii="Calibri" w:hAnsi="Calibri" w:eastAsia="宋体" w:cs="Times New Roman"/>
      <w:kern w:val="0"/>
      <w:sz w:val="20"/>
      <w:szCs w:val="20"/>
    </w:rPr>
  </w:style>
  <w:style w:type="paragraph" w:styleId="3">
    <w:name w:val="Body Text"/>
    <w:basedOn w:val="1"/>
    <w:qFormat/>
    <w:uiPriority w:val="0"/>
    <w:pPr>
      <w:spacing w:before="240"/>
      <w:ind w:left="1046" w:firstLine="600"/>
    </w:pPr>
    <w:rPr>
      <w:rFonts w:ascii="仿宋" w:hAnsi="仿宋" w:eastAsia="仿宋" w:cs="仿宋"/>
      <w:sz w:val="30"/>
      <w:szCs w:val="30"/>
      <w:lang w:val="zh-CN" w:eastAsia="zh-CN" w:bidi="zh-CN"/>
    </w:rPr>
  </w:style>
  <w:style w:type="paragraph" w:styleId="5">
    <w:name w:val="Normal Indent"/>
    <w:basedOn w:val="1"/>
    <w:unhideWhenUsed/>
    <w:qFormat/>
    <w:uiPriority w:val="99"/>
    <w:pPr>
      <w:spacing w:line="360" w:lineRule="auto"/>
      <w:ind w:firstLine="420" w:firstLineChars="200"/>
    </w:pPr>
    <w:rPr>
      <w:sz w:val="24"/>
      <w:szCs w:val="21"/>
    </w:rPr>
  </w:style>
  <w:style w:type="paragraph" w:styleId="6">
    <w:name w:val="annotation text"/>
    <w:basedOn w:val="1"/>
    <w:unhideWhenUsed/>
    <w:qFormat/>
    <w:uiPriority w:val="99"/>
    <w:pPr>
      <w:jc w:val="left"/>
    </w:pPr>
  </w:style>
  <w:style w:type="paragraph" w:styleId="7">
    <w:name w:val="Body Text Indent"/>
    <w:basedOn w:val="1"/>
    <w:unhideWhenUsed/>
    <w:qFormat/>
    <w:uiPriority w:val="99"/>
    <w:pPr>
      <w:ind w:firstLine="645"/>
    </w:pPr>
    <w:rPr>
      <w:rFonts w:ascii="楷体_GB2312" w:eastAsia="楷体_GB2312"/>
      <w:sz w:val="32"/>
    </w:rPr>
  </w:style>
  <w:style w:type="paragraph" w:styleId="8">
    <w:name w:val="Plain Text"/>
    <w:basedOn w:val="1"/>
    <w:unhideWhenUsed/>
    <w:qFormat/>
    <w:uiPriority w:val="99"/>
    <w:pPr>
      <w:spacing w:beforeLines="50" w:afterLines="50" w:line="400" w:lineRule="exact"/>
    </w:pPr>
    <w:rPr>
      <w:rFonts w:ascii="宋体" w:hAnsi="Courier New"/>
      <w:sz w:val="24"/>
    </w:rPr>
  </w:style>
  <w:style w:type="paragraph" w:styleId="9">
    <w:name w:val="footer"/>
    <w:basedOn w:val="1"/>
    <w:link w:val="17"/>
    <w:qFormat/>
    <w:uiPriority w:val="99"/>
    <w:pPr>
      <w:tabs>
        <w:tab w:val="center" w:pos="4153"/>
        <w:tab w:val="right" w:pos="8306"/>
      </w:tabs>
      <w:snapToGrid w:val="0"/>
      <w:jc w:val="left"/>
    </w:pPr>
    <w:rPr>
      <w:sz w:val="18"/>
      <w:szCs w:val="18"/>
    </w:rPr>
  </w:style>
  <w:style w:type="paragraph" w:styleId="10">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spacing w:before="100" w:beforeAutospacing="1" w:after="100" w:afterAutospacing="1"/>
      <w:jc w:val="left"/>
    </w:pPr>
    <w:rPr>
      <w:kern w:val="0"/>
      <w:sz w:val="24"/>
    </w:rPr>
  </w:style>
  <w:style w:type="character" w:styleId="14">
    <w:name w:val="Strong"/>
    <w:basedOn w:val="13"/>
    <w:qFormat/>
    <w:locked/>
    <w:uiPriority w:val="0"/>
    <w:rPr>
      <w:b/>
      <w:bCs/>
    </w:rPr>
  </w:style>
  <w:style w:type="character" w:styleId="15">
    <w:name w:val="page number"/>
    <w:basedOn w:val="13"/>
    <w:qFormat/>
    <w:uiPriority w:val="99"/>
    <w:rPr>
      <w:rFonts w:cs="Times New Roman"/>
    </w:rPr>
  </w:style>
  <w:style w:type="character" w:styleId="16">
    <w:name w:val="Hyperlink"/>
    <w:unhideWhenUsed/>
    <w:qFormat/>
    <w:uiPriority w:val="99"/>
    <w:rPr>
      <w:color w:val="0000FF"/>
      <w:u w:val="single"/>
    </w:rPr>
  </w:style>
  <w:style w:type="character" w:customStyle="1" w:styleId="17">
    <w:name w:val="页脚 Char"/>
    <w:basedOn w:val="13"/>
    <w:link w:val="9"/>
    <w:semiHidden/>
    <w:qFormat/>
    <w:locked/>
    <w:uiPriority w:val="99"/>
    <w:rPr>
      <w:rFonts w:cs="Times New Roman"/>
      <w:sz w:val="18"/>
      <w:szCs w:val="18"/>
    </w:rPr>
  </w:style>
  <w:style w:type="character" w:customStyle="1" w:styleId="18">
    <w:name w:val="页眉 Char"/>
    <w:basedOn w:val="13"/>
    <w:link w:val="10"/>
    <w:semiHidden/>
    <w:qFormat/>
    <w:locked/>
    <w:uiPriority w:val="99"/>
    <w:rPr>
      <w:rFonts w:cs="Times New Roman"/>
      <w:sz w:val="18"/>
      <w:szCs w:val="18"/>
    </w:rPr>
  </w:style>
  <w:style w:type="paragraph" w:customStyle="1" w:styleId="19">
    <w:name w:val="_Style 20"/>
    <w:basedOn w:val="1"/>
    <w:qFormat/>
    <w:uiPriority w:val="0"/>
  </w:style>
  <w:style w:type="paragraph" w:customStyle="1" w:styleId="20">
    <w:name w:val="列出段落1"/>
    <w:basedOn w:val="1"/>
    <w:qFormat/>
    <w:uiPriority w:val="34"/>
    <w:pPr>
      <w:ind w:firstLine="420" w:firstLineChars="200"/>
    </w:pPr>
  </w:style>
  <w:style w:type="paragraph" w:customStyle="1" w:styleId="21">
    <w:name w:val="样式1"/>
    <w:basedOn w:val="1"/>
    <w:qFormat/>
    <w:uiPriority w:val="0"/>
    <w:pPr>
      <w:widowControl/>
      <w:numPr>
        <w:ilvl w:val="0"/>
        <w:numId w:val="2"/>
      </w:numPr>
      <w:ind w:left="0" w:firstLine="100" w:firstLineChars="100"/>
      <w:jc w:val="left"/>
    </w:pPr>
    <w:rPr>
      <w:rFonts w:ascii="宋体" w:hAnsi="宋体"/>
      <w:b/>
      <w:szCs w:val="21"/>
    </w:rPr>
  </w:style>
  <w:style w:type="paragraph" w:customStyle="1" w:styleId="22">
    <w:name w:val="正文2"/>
    <w:basedOn w:val="1"/>
    <w:qFormat/>
    <w:uiPriority w:val="0"/>
    <w:pPr>
      <w:spacing w:before="100" w:beforeAutospacing="1" w:after="100" w:afterAutospacing="1" w:line="360" w:lineRule="auto"/>
    </w:pPr>
    <w:rPr>
      <w:rFonts w:ascii="仿宋_GB2312" w:hAnsi="宋体" w:eastAsia="仿宋_GB2312"/>
      <w:spacing w:val="5"/>
      <w:sz w:val="24"/>
    </w:rPr>
  </w:style>
  <w:style w:type="paragraph" w:customStyle="1" w:styleId="23">
    <w:name w:val="样式3"/>
    <w:basedOn w:val="8"/>
    <w:qFormat/>
    <w:uiPriority w:val="0"/>
    <w:pPr>
      <w:spacing w:line="0" w:lineRule="atLeast"/>
      <w:outlineLvl w:val="0"/>
    </w:pPr>
    <w:rPr>
      <w:sz w:val="28"/>
    </w:rPr>
  </w:style>
  <w:style w:type="paragraph" w:customStyle="1" w:styleId="24">
    <w:name w:val="列出段落11"/>
    <w:basedOn w:val="1"/>
    <w:qFormat/>
    <w:uiPriority w:val="34"/>
    <w:pPr>
      <w:ind w:firstLine="420" w:firstLineChars="200"/>
    </w:pPr>
  </w:style>
  <w:style w:type="paragraph" w:styleId="25">
    <w:name w:val="List Paragraph"/>
    <w:basedOn w:val="1"/>
    <w:unhideWhenUsed/>
    <w:qFormat/>
    <w:uiPriority w:val="99"/>
    <w:pPr>
      <w:ind w:firstLine="420" w:firstLineChars="200"/>
    </w:pPr>
  </w:style>
  <w:style w:type="paragraph" w:customStyle="1" w:styleId="26">
    <w:name w:val="BodyText1I"/>
    <w:basedOn w:val="27"/>
    <w:qFormat/>
    <w:uiPriority w:val="0"/>
    <w:pPr>
      <w:ind w:firstLine="420" w:firstLineChars="100"/>
      <w:jc w:val="both"/>
      <w:textAlignment w:val="baseline"/>
    </w:pPr>
    <w:rPr>
      <w:rFonts w:ascii="Times New Roman" w:hAnsi="Times New Roman" w:eastAsia="宋体" w:cs="Times New Roman"/>
      <w:kern w:val="0"/>
      <w:sz w:val="20"/>
      <w:szCs w:val="20"/>
      <w:lang w:val="en-US" w:eastAsia="zh-CN" w:bidi="ar-SA"/>
    </w:rPr>
  </w:style>
  <w:style w:type="paragraph" w:customStyle="1" w:styleId="27">
    <w:name w:val="BodyText"/>
    <w:basedOn w:val="1"/>
    <w:qFormat/>
    <w:uiPriority w:val="0"/>
    <w:pPr>
      <w:jc w:val="both"/>
      <w:textAlignment w:val="baseline"/>
    </w:pPr>
    <w:rPr>
      <w:rFonts w:ascii="Times New Roman" w:hAnsi="Times New Roman" w:eastAsia="宋体" w:cs="Times New Roman"/>
      <w:kern w:val="2"/>
      <w:sz w:val="29"/>
      <w:szCs w:val="24"/>
      <w:lang w:val="en-US" w:eastAsia="zh-CN" w:bidi="ar-SA"/>
    </w:rPr>
  </w:style>
  <w:style w:type="character" w:customStyle="1" w:styleId="28">
    <w:name w:val="fontstyle31"/>
    <w:qFormat/>
    <w:uiPriority w:val="0"/>
    <w:rPr>
      <w:rFonts w:ascii="??_GB2312" w:hAnsi="??_GB2312" w:eastAsia="Times New Roman" w:cs="Times New Roman"/>
      <w:color w:val="000000"/>
      <w:sz w:val="30"/>
    </w:rPr>
  </w:style>
  <w:style w:type="paragraph" w:customStyle="1" w:styleId="29">
    <w:name w:val="Table Paragraph"/>
    <w:basedOn w:val="1"/>
    <w:qFormat/>
    <w:uiPriority w:val="0"/>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Company>
  <Pages>7</Pages>
  <Words>3265</Words>
  <Characters>3460</Characters>
  <Lines>7</Lines>
  <Paragraphs>2</Paragraphs>
  <TotalTime>13</TotalTime>
  <ScaleCrop>false</ScaleCrop>
  <LinksUpToDate>false</LinksUpToDate>
  <CharactersWithSpaces>3677</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2017-10-12T07:34:00Z</dcterms:created>
  <dc:creator>linchunshu</dc:creator>
  <cp:lastModifiedBy>cloud</cp:lastModifiedBy>
  <cp:lastPrinted>2017-09-22T06:24:00Z</cp:lastPrinted>
  <dcterms:modified xsi:type="dcterms:W3CDTF">2022-11-02T05:32:04Z</dcterms:modified>
  <dc:title>福　建　商　业　高　等　专　科　学　校</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6AE84C10ECEA48A985364A9FEB930F11</vt:lpwstr>
  </property>
</Properties>
</file>