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92" w:leftChars="0" w:hanging="492" w:hangingChars="175"/>
        <w:jc w:val="center"/>
        <w:textAlignment w:val="auto"/>
        <w:rPr>
          <w:rFonts w:hint="eastAsia" w:ascii="方正小标宋简体" w:hAnsi="方正小标宋简体" w:eastAsia="方正小标宋简体" w:cs="方正小标宋简体"/>
          <w:b/>
          <w:sz w:val="28"/>
          <w:szCs w:val="28"/>
          <w:lang w:eastAsia="zh-CN"/>
        </w:rPr>
      </w:pP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632" w:leftChars="0" w:hanging="632" w:hangingChars="175"/>
        <w:jc w:val="center"/>
        <w:textAlignment w:val="auto"/>
        <w:rPr>
          <w:rFonts w:hint="eastAsia" w:ascii="方正小标宋简体" w:hAnsi="方正小标宋简体" w:eastAsia="方正小标宋简体" w:cs="方正小标宋简体"/>
          <w:b/>
          <w:bCs w:val="0"/>
          <w:sz w:val="36"/>
          <w:szCs w:val="36"/>
          <w:lang w:eastAsia="zh-CN"/>
        </w:rPr>
      </w:pPr>
      <w:r>
        <w:rPr>
          <w:rFonts w:hint="eastAsia" w:ascii="方正小标宋简体" w:hAnsi="方正小标宋简体" w:eastAsia="方正小标宋简体" w:cs="方正小标宋简体"/>
          <w:b/>
          <w:bCs w:val="0"/>
          <w:sz w:val="36"/>
          <w:szCs w:val="36"/>
          <w:lang w:eastAsia="zh-CN"/>
        </w:rPr>
        <w:t>《</w:t>
      </w:r>
      <w:r>
        <w:rPr>
          <w:rFonts w:hint="eastAsia" w:ascii="方正小标宋简体" w:hAnsi="方正小标宋简体" w:eastAsia="方正小标宋简体" w:cs="方正小标宋简体"/>
          <w:b/>
          <w:bCs w:val="0"/>
          <w:sz w:val="36"/>
          <w:szCs w:val="36"/>
        </w:rPr>
        <w:t>电商数据分析与应用系统</w:t>
      </w:r>
      <w:r>
        <w:rPr>
          <w:rFonts w:hint="eastAsia" w:ascii="方正小标宋简体" w:hAnsi="方正小标宋简体" w:eastAsia="方正小标宋简体" w:cs="方正小标宋简体"/>
          <w:b/>
          <w:bCs w:val="0"/>
          <w:sz w:val="36"/>
          <w:szCs w:val="36"/>
          <w:lang w:eastAsia="zh-CN"/>
        </w:rPr>
        <w:t>》</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632" w:leftChars="0" w:hanging="632" w:hangingChars="175"/>
        <w:jc w:val="center"/>
        <w:textAlignment w:val="auto"/>
        <w:rPr>
          <w:rFonts w:hint="eastAsia" w:ascii="方正小标宋简体" w:hAnsi="方正小标宋简体" w:eastAsia="方正小标宋简体" w:cs="方正小标宋简体"/>
          <w:b/>
          <w:bCs w:val="0"/>
          <w:sz w:val="36"/>
          <w:szCs w:val="36"/>
        </w:rPr>
      </w:pPr>
      <w:r>
        <w:rPr>
          <w:rFonts w:hint="eastAsia" w:ascii="方正小标宋简体" w:hAnsi="方正小标宋简体" w:eastAsia="方正小标宋简体" w:cs="方正小标宋简体"/>
          <w:b/>
          <w:bCs w:val="0"/>
          <w:sz w:val="36"/>
          <w:szCs w:val="36"/>
          <w:lang w:val="en-US" w:eastAsia="zh-CN"/>
        </w:rPr>
        <w:t>采购项目的主要内容和</w:t>
      </w:r>
      <w:r>
        <w:rPr>
          <w:rFonts w:hint="eastAsia" w:ascii="方正小标宋简体" w:hAnsi="方正小标宋简体" w:eastAsia="方正小标宋简体" w:cs="方正小标宋简体"/>
          <w:b/>
          <w:bCs w:val="0"/>
          <w:sz w:val="36"/>
          <w:szCs w:val="36"/>
        </w:rPr>
        <w:t>技术参数</w:t>
      </w:r>
    </w:p>
    <w:p>
      <w:pPr>
        <w:keepNext w:val="0"/>
        <w:keepLines w:val="0"/>
        <w:pageBreakBefore w:val="0"/>
        <w:widowControl w:val="0"/>
        <w:kinsoku/>
        <w:wordWrap/>
        <w:overflowPunct/>
        <w:topLinePunct w:val="0"/>
        <w:autoSpaceDE/>
        <w:autoSpaceDN/>
        <w:bidi w:val="0"/>
        <w:adjustRightInd w:val="0"/>
        <w:snapToGrid w:val="0"/>
        <w:spacing w:line="360" w:lineRule="auto"/>
        <w:ind w:left="0" w:firstLine="562" w:firstLineChars="200"/>
        <w:jc w:val="both"/>
        <w:textAlignment w:val="auto"/>
        <w:rPr>
          <w:rFonts w:hint="eastAsia" w:ascii="宋体" w:hAnsi="宋体" w:eastAsia="宋体" w:cs="宋体"/>
          <w:b/>
          <w:bCs/>
          <w:sz w:val="28"/>
          <w:szCs w:val="28"/>
        </w:rPr>
      </w:pPr>
      <w:r>
        <w:rPr>
          <w:rFonts w:hint="eastAsia" w:ascii="宋体" w:hAnsi="宋体" w:eastAsia="宋体" w:cs="宋体"/>
          <w:b/>
          <w:bCs/>
          <w:sz w:val="28"/>
          <w:szCs w:val="28"/>
        </w:rPr>
        <w:t>一、总体要求</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▲1、软件需要B/S架构，基于SaaS部署。</w:t>
      </w:r>
    </w:p>
    <w:p>
      <w:pPr>
        <w:keepNext w:val="0"/>
        <w:keepLines w:val="0"/>
        <w:pageBreakBefore w:val="0"/>
        <w:widowControl w:val="0"/>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2、平台分为教学管理系统和实训系统两个部分，其中教学管理系统具备权限分配和资源管理功能，实训系统提供开展电商数据化运营相关实验操作平台。</w:t>
      </w:r>
    </w:p>
    <w:p>
      <w:pPr>
        <w:keepNext w:val="0"/>
        <w:keepLines w:val="0"/>
        <w:pageBreakBefore w:val="0"/>
        <w:widowControl w:val="0"/>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b w:val="0"/>
          <w:sz w:val="28"/>
          <w:szCs w:val="28"/>
          <w:lang w:val="en-US" w:eastAsia="zh-CN"/>
        </w:rPr>
        <w:t>3、</w:t>
      </w:r>
      <w:r>
        <w:rPr>
          <w:rFonts w:hint="eastAsia" w:ascii="宋体" w:hAnsi="宋体" w:eastAsia="宋体" w:cs="宋体"/>
          <w:sz w:val="28"/>
          <w:szCs w:val="28"/>
        </w:rPr>
        <w:t>根据《福建省教育厅办公室关于加快推进全省教育系统IPv6规模部署和应用的通知（闽教办科〔2021〕10号）》要求，所有采购的网络设备和软件系统都必须全面支持IPv6。</w:t>
      </w:r>
    </w:p>
    <w:p>
      <w:pPr>
        <w:keepNext w:val="0"/>
        <w:keepLines w:val="0"/>
        <w:pageBreakBefore w:val="0"/>
        <w:widowControl w:val="0"/>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根据《福建省教育厅办公室转发福建省版权局关于印发&lt;福建省2021年推进使用正版化软件工作实施方案&gt;的通知（闽教办科〔2021〕8号）》要求，倡导新建信息系统要兼容国产操作系统软件、国产办公软件。因目前国产操作系统软件多数基于Linux内核，因特殊情况目前无法在Linux部署的系统，应承诺未来根据国家政策要求如期完成整改。</w:t>
      </w:r>
    </w:p>
    <w:p>
      <w:pPr>
        <w:keepNext w:val="0"/>
        <w:keepLines w:val="0"/>
        <w:pageBreakBefore w:val="0"/>
        <w:widowControl w:val="0"/>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根据《中华人民共和国网络安全法》的网络安全等级保护制度要求，所有采购的软件系统都要通过校方组织的网络信息安全等级保护二级测评，其中涉及敏感信息的软件系统要求通过网络信息安全等级保护三级测评。要求此次采购的所有软件系统须配合等级保护测评工作要求，在测评之前必须对所有软件系统存在的漏洞或安全隐患进行整改修复。</w:t>
      </w:r>
    </w:p>
    <w:p>
      <w:pPr>
        <w:keepNext w:val="0"/>
        <w:keepLines w:val="0"/>
        <w:pageBreakBefore w:val="0"/>
        <w:widowControl w:val="0"/>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因学校统一采用虚拟化平台部署方式，需要安装在学校服务器的软件系统要能在虚拟机或K8s集群的Docker容器中进行部署，软件授权方式不能采用硬件加密狗，软件授权须实现虚拟机或容器可在不同服务器主机集群中漂移。</w:t>
      </w:r>
    </w:p>
    <w:p>
      <w:pPr>
        <w:keepNext w:val="0"/>
        <w:keepLines w:val="0"/>
        <w:pageBreakBefore w:val="0"/>
        <w:widowControl w:val="0"/>
        <w:kinsoku/>
        <w:wordWrap/>
        <w:overflowPunct/>
        <w:topLinePunct w:val="0"/>
        <w:autoSpaceDE/>
        <w:autoSpaceDN/>
        <w:bidi w:val="0"/>
        <w:adjustRightInd w:val="0"/>
        <w:snapToGrid w:val="0"/>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lang w:val="en-US" w:eastAsia="zh-CN"/>
        </w:rPr>
        <w:t>7、</w:t>
      </w:r>
      <w:r>
        <w:rPr>
          <w:rFonts w:hint="eastAsia" w:ascii="宋体" w:hAnsi="宋体" w:eastAsia="宋体" w:cs="宋体"/>
          <w:sz w:val="28"/>
          <w:szCs w:val="28"/>
        </w:rPr>
        <w:t>所采购的软件系统必须能与我校智慧校园基础平台无缝集成，提供与学校融合信息门户平台、</w:t>
      </w:r>
      <w:r>
        <w:rPr>
          <w:rFonts w:hint="eastAsia" w:ascii="宋体" w:hAnsi="宋体" w:eastAsia="宋体" w:cs="宋体"/>
          <w:sz w:val="28"/>
          <w:szCs w:val="28"/>
          <w:lang w:val="en-US" w:eastAsia="zh-CN"/>
        </w:rPr>
        <w:t>公共数据</w:t>
      </w:r>
      <w:r>
        <w:rPr>
          <w:rFonts w:hint="eastAsia" w:ascii="宋体" w:hAnsi="宋体" w:eastAsia="宋体" w:cs="宋体"/>
          <w:sz w:val="28"/>
          <w:szCs w:val="28"/>
        </w:rPr>
        <w:t>平台、统一身份认证平台集成，以及其他应用软件系统接口的解决方案。在项目实施的过程中按照学校智慧校园基础平台的集成要求修改和实施技术方案。</w:t>
      </w:r>
    </w:p>
    <w:p>
      <w:pPr>
        <w:keepNext w:val="0"/>
        <w:keepLines w:val="0"/>
        <w:pageBreakBefore w:val="0"/>
        <w:widowControl w:val="0"/>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b w:val="0"/>
          <w:sz w:val="28"/>
          <w:szCs w:val="28"/>
          <w:lang w:val="en-US" w:eastAsia="zh-CN"/>
        </w:rPr>
      </w:pPr>
      <w:r>
        <w:rPr>
          <w:rFonts w:hint="eastAsia" w:ascii="宋体" w:hAnsi="宋体" w:eastAsia="宋体" w:cs="宋体"/>
          <w:sz w:val="28"/>
          <w:szCs w:val="28"/>
          <w:lang w:val="en-US" w:eastAsia="zh-CN"/>
        </w:rPr>
        <w:t>8、</w:t>
      </w:r>
      <w:r>
        <w:rPr>
          <w:rFonts w:hint="eastAsia" w:ascii="宋体" w:hAnsi="宋体" w:eastAsia="宋体" w:cs="宋体"/>
          <w:sz w:val="28"/>
          <w:szCs w:val="28"/>
        </w:rPr>
        <w:t>同类软件不区分软件大小版本号。</w:t>
      </w:r>
    </w:p>
    <w:p>
      <w:pPr>
        <w:keepNext w:val="0"/>
        <w:keepLines w:val="0"/>
        <w:pageBreakBefore w:val="0"/>
        <w:widowControl w:val="0"/>
        <w:kinsoku/>
        <w:wordWrap/>
        <w:overflowPunct/>
        <w:topLinePunct w:val="0"/>
        <w:autoSpaceDE/>
        <w:autoSpaceDN/>
        <w:bidi w:val="0"/>
        <w:adjustRightInd w:val="0"/>
        <w:snapToGrid w:val="0"/>
        <w:spacing w:line="360" w:lineRule="auto"/>
        <w:ind w:left="0" w:firstLine="562" w:firstLineChars="200"/>
        <w:jc w:val="both"/>
        <w:textAlignment w:val="auto"/>
        <w:rPr>
          <w:rFonts w:hint="eastAsia" w:ascii="宋体" w:hAnsi="宋体" w:eastAsia="宋体" w:cs="宋体"/>
          <w:b/>
          <w:bCs/>
          <w:sz w:val="28"/>
          <w:szCs w:val="28"/>
        </w:rPr>
      </w:pPr>
      <w:r>
        <w:rPr>
          <w:rFonts w:hint="eastAsia" w:ascii="宋体" w:hAnsi="宋体" w:eastAsia="宋体" w:cs="宋体"/>
          <w:b/>
          <w:bCs/>
          <w:sz w:val="28"/>
          <w:szCs w:val="28"/>
        </w:rPr>
        <w:t>二、教学管理系统模块</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1、教学管理系统后台</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▲（1）教学管理系统后台主页面：支持选择班级查看对应班级的实训任务与课程题库完成情况，可通过柱状图与饼状图的可视化形式直观展现已完成实训任务与课程题库的人数与占比。</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2）教师管理：可通过教师名称或手机号码查询用户，支持通过是否完成手机号验证对用户进行筛选，查看教师姓名、用户名、联系电话、学校、管理班级、班级人数、创建人、创建时间、授权状态、授权到期时间等信息，管理员可选择对教师账号进行信息修改或删除。系统支持批量导出用户信息，添加新用户信息并创建账号，对教师账号进行单个或批量删除。</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3）班级管理：可通过班级名称查询班级，查看班级名称、班级学生数、班级教师、学校名称、创建人、创建时间、授权状态、授权到期时间等信息，管理员可选择对班级进行信息修改或删除，并在学生管理模块中对学生进行管理。系统支持添加新班级信息并创建班级，对班级进行单个或批量删除。</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4）学生管理：可通过学生名称或手机号码查询用户，支持通过是否完成手机号验证对用户进行筛选，查看学生姓名、学校、班级、账号、手机号、创建时间等信息，管理员可选择对学生账号进行信息修改或删除。系统支持批量导出用户信息，单个或通过模板批量添加新用户信息并创建账号，对学生账号进行单个或批量删除。</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▲（5）教学监控：可通过班级或学生姓名筛选、查询用户，查看班级、学号、姓名、积分、已完成任务数、总任务数、已完成练习数、总练习数、答题次数等信息。系统支持批量导出用户信息。</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6）交流中心：应具备管理帖子与回复的功能模块。在帖子管理模块中，可通过用户姓名或帖子标题查询帖子，支持通过帖子顶置或审核状态对帖子进行筛选，查看帖子的发布人、帖子标题、图片、置顶情况、学校、班级、审核状态等信息，管理员可添加帖子，或对帖子进行删除、审核等操作。在回复管理模块中，可通过用户姓查询回复，支持通过回复审核状态对回复进行筛选，查看评论人、回复内容、图片、审核状态、添加时间等信息，管理员可对帖子进行删除、审核等操作。</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2、教学管理系统前台：</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1）教学管理系统前台主页面：应支持链接至实训任务、实训平台、课程题库、交流中心、课程知识库、实训轨迹、实训排名、资料下载等功能模块。展示用户实训学习与答题完成情况，包括完成任务数、答题次数、积分、排名信息。实训任务进度模块支持显示设置的总任务数与完成任务数，以可视化的形式展现用户已完成的任务占比。课程题库进度模块支持显示设置的总试卷数与完成试卷数，并以可视化的形式展现用户已完成的课程题库占比。每月练习数模块可展示月度练习完成情况的历史记录，显示的信息有月份、完成任务数与答题次数。实训排名模块可展示用户实训得分排名，提供名次、用户头像、姓名、积分、完成任务数与答题次数等信息。</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2）实训任务：展示用户实训任务完成情况，展示的信息包括实训积分、任务完成进度、已完成任务数量、未完成任务数量、班级排名。可根据实训任务的完成情况以全部任务、已完成任务、任务失败三种状况对实训任务进行筛选分组显示。可按章节分组展示实训项目目录，并显示任务完成情况，包括实训任务类型、任务满分、已作答次数、共可答次数、当前任务得分、获得积分、任务当前状态、任务详情。用户可通过链接进入对应课程知识库学习相关理论知识，进入实训平台进行实操练习，进入课程题库完成对应项目的试题库并答题。</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3）课程题库：可分组展示课程试题组，显示试题组满分、作答次数等信息。通过链接可进入试题组进行做题，试题形式包括单选题、多选题、判断题。完成答题后显示考试结果，提供答题得分、错题数量、正确答案与学生答案等信息。</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（4）交流中心：提供热门话题、我的话题、我的回复分组，发表的话题支持配插图。</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（5）课程知识库：可按章节分组展示课程知识库目录，课程知识库提供的文字、图片、视频等多种形式的课程资源，视频内容支持静音、全屏播放、下载与画中画形式播放。</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（6）实训轨迹：生成月度实训轨迹图，可按年查看每月完成任务数量。</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（7）实训排名：可展示用户实训得分排名，提供名次、用户头像、姓名、积分、完成任务数与答题次数等信息。</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（8）资料下载：可分组展示课程资料，显示资料组浏览次数，支持通过关键字搜索资料组。可下载PDF、doc文档、视频、图片等多种形式的课程资料。</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2" w:firstLineChars="200"/>
        <w:jc w:val="both"/>
        <w:textAlignment w:val="auto"/>
        <w:rPr>
          <w:rFonts w:hint="eastAsia" w:ascii="宋体" w:hAnsi="宋体" w:eastAsia="宋体" w:cs="宋体"/>
          <w:b/>
          <w:bCs/>
          <w:sz w:val="28"/>
          <w:szCs w:val="28"/>
        </w:rPr>
      </w:pPr>
      <w:r>
        <w:rPr>
          <w:rFonts w:hint="eastAsia" w:ascii="宋体" w:hAnsi="宋体" w:eastAsia="宋体" w:cs="宋体"/>
          <w:b/>
          <w:bCs/>
          <w:sz w:val="28"/>
          <w:szCs w:val="28"/>
        </w:rPr>
        <w:t>三、实训系统功能模块</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1、行业数据：提供电商平台至少连续3年的行业数据，行业数据应至少包含50个类目（含二级类目），通过词云图的方式呈现，并可通过柱状图及折线图的组合图形的方式按照年度、季度和月份浏览不同行业数据的变化情况，可拖动横条选择时间范围，且提供分析结果图片下载功能。</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2、店铺经营分析：根据电商平台任意链接，实时采集店铺数据，可查看店铺基本信息、店铺健康指数、店铺详细经营报表、店铺热销TOP5宝贝，提供数据下载功能；店铺基本信息包括店铺类型、信用等级、掌柜旺旺、DSR、店铺粉丝数、好评率、创店时间、经营资质、所在地区、店铺宝贝数、客服电话、主营类目；店铺健康指数包括宝贝与描述相符、卖家的服务态度、物流服务的质量三个维度的当前评分、与同行相比幅度、评分总人数、1-5分各分值评分人数/占比；店铺热销TOP5宝贝包括序号、主图、宝贝标题、原价、销售价、总销量、库存，可按照序号、原价、销售价、总销量、库存排序，可查看宝贝详情信息，可查看全店宝贝数据；店铺详细经营报表包括经营分析、类目分析和品牌分析等，经营分析包括店铺经营分析、不同价格范围的宝贝数据、不同销量范围的宝贝数据、销量分布图，类目分析包括一级类目、二级类目及子类目分布，品牌分析包括品牌名称、宝贝数量、占总宝贝数比例、品牌销量、占总销量比例、品牌销售额、价格区间等信息，支持数据下载。</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3、全店宝贝：通过输入电商平台店铺掌柜旺旺进行查询，实时采集店铺宝贝数据，展示店铺基本信息及全店宝贝数据，店铺基本信息包括店铺类型、信用等级、掌柜旺旺、DSR、店铺粉丝数、好评率、创店时间、经营资质、所在地区、店铺宝贝数、客服电话、主营类目；全店宝贝数据包括序号、店铺内上架宝贝的主图、标题、货号、价格、SKU、库存、邮费、创建时间、月销量、月销售额、总销量、总销售额、收藏量、评价数、类目等信息，可按照价格、SKU、库存等进行排序，提供宝贝图片和视频下载功能。</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4、上新查询：通过输入电商平台店铺掌柜旺旺进行查询，实时采集店铺上新信息，展示店铺基本信息及上新宝贝数据，可查看上新宝贝的上架日期、图、宝贝标题、原价、折扣价、宝贝创建时间、宝贝开售时间、销量、库存、收藏、类目和详情分析等，支持数据下载。</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5、DSR计算：通过输入电商平台店铺掌柜旺旺进行查询，实时采集店铺动态评分信息，展示店铺基本信息及店铺动态评分计算，可查看宝贝与描述相符、卖家的服务态度、物流服务的质量三个维度的当前评分、评分人数、与同行相比数、同行平均值、达到同行平均值所需单数，可分别设置宝贝与描述相符、卖家的服务态度、物流服务的质量三个维度的目标值，计算店铺动态评分达到目标值所需“5分单”数，最终输出结果，数据支持下载。</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6、降权查询：通过输入电商平台店铺掌柜旺旺进行查询，实时采集店铺降权信息，展示店铺基本信息及店铺宝贝降权情况，可按照全部、异常宝贝、正常宝贝进行查询，可查看宝贝图片、标题、总销量、原价、销售价格、库存量、权重差值、降权说明、详情说明，可按照总销量、价格、权重差值等进行排序，支持数据下载及下载所有降权数据。</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7、店铺搜索分析：通过输入关键词进行相关店铺搜索，实时采集店铺信息，包括店标、店铺名称、商家旺旺、信用等级、好评率、DSR评分、所在地、商品数、月销笔数、店铺经营详情。</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8、多店铺对比分析：通过输入店铺旺旺，对电商平台多个店铺经营指数进行实时对比分析，包括店铺信息、经营分析、类目分析、品牌分析等方面的对比，其中店铺分析包括客服电话、创店时间、信用等级、所在地、主营类目、粉丝数、好评率、店铺宝贝数、店铺动态评分，经营分析包括近30天销量、近30天销售额、平均日销量、平均日销售额、平均成交价、近30天滞销宝贝、动销率，类目分析包括一级类目宝贝占比，品牌分析包括宝贝品牌占比。</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9、店铺类目对比：通过输入店铺旺旺，对电商平台多个店铺类目进行实时对比分析，包括一级类目分布、二级类目分布、子类目分布，分析维度包括类目、旺旺、有无此类目、宝贝数量、占总宝贝数、类目销量、占总销量、类目销售额、占总销售额、最低价格、最高价格、平均价格、最低销量、最高销量、平均销量、最低销售额、最高销售额、平均销售额、宝贝详情数据。</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10、指数还原分析：包括指数转化和指数还原，指数转化支持流量指数、支付转化指数、交易指数、关键词交易指数、加购人气、搜索人气、客群指数转成真实值，分别为访客数、支付转化率、成交金额、成交金额、加购数、搜索人数、支付买家数；指数还原可通过输入流量指数、交易指数、转化指数、客群指数计算还原为实际访客数、实际交易额、实际转化率、实际买家数。</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11、单品分析：通过输入宝贝链接或id查询，实时采集宝贝详情信息，展示店铺基本信息、宝贝详情信息、宝贝调价信息、宝贝评价信息，宝贝详情信息包括宝贝标题、库存、所属类目、宝贝价格、宝贝属性、评价标签等；宝贝调价信息以表格和图形的形式呈现，表格包括现价、历史最低价、历史最高价、收录时间，图形呈现宝贝各时刻的调价信息；宝贝评价信息包括买家、买家信用、规格、评价内容、评价时间。</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12、评价采集：通过输入宝贝链接或id查询，实时采集宝贝评价，可勾选有内容的评价，展示宝贝基本信息和评价信息，可选择出现频率高的短语或全部、视频、图片、追评进行查看，评价信息包括买家、SKU、评价内容、评价图片、评价视频、追评、回评、评价时间等信息。</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13、同款宝贝分析：通过输入宝贝链接或id查询，根据电商平台任意链接，实时采集同款宝贝对应信息，展示宝贝基本信息和同款宝贝信息，包括图、宝贝名称、价格、月销量、总销量、电商平台商家、店铺信誉、所在地、收藏、评论数、店铺及宝贝分析，表格可按照价格、销量等进行排序，数据支持下载。</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14、多宝贝对比分析：通过输入宝贝链接或id查询（最多可输入5个），实时采集宝贝数据，对多个宝贝的基本信息进行对比，对比维度包括宝贝标题、宝贝主图／视频、所属类目、卖点、库存、宝贝价格、月销量、月成交额、总销量、创建时间、宝贝收藏数、浏览量PV、服务承诺、评价人数、评价标签。</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15、宝贝SKU分析：通过输入宝贝链接或id查询，实时采集宝贝数据，并对宝贝的SKU ID、SKU名称、SKU销售价、SKU库存等信息进行分析，且可按照这些信息进行排序，支持数据下载。</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16、搜索分析：提供手淘APP、直通车数据查询功能，通过查询关键词，实时采集电商平台宝贝数据，可选择默认、按销量查询、信用排序、价格从高到低、价格从低到高等排序方式，能够抓取前1页到前80页，可根据价格范围、指定宝贝、卖家旺旺名称、标题关键词、宝贝ID进行显示；查询结果包括平均价、最低价、最高价、月付款人数、月销量等数据，宝贝信息包括图、标题、价格、付款、销量、掌柜旺旺、DSR、信用、发货地、创建时间、收藏、浏览量、评价、店铺分析及宝贝分析；提供统计分析、卖家分析（基于地图做卖家发货地的可视化）、付款分析、价格分析，并提供数据下载功能，统计分析包括统计汇总、其他统计信息，卖家分析包括卖家发货地分布、卖家等级分布、卖家开店时长、DSR动态评分分布，付款分析包括宝贝付款分布、价格区间包括价格分布。</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17、下拉框选词：通过电商平台搜索下拉框获取到适合电商平台搜索高流量、高转化率、高性价比的优质相关关键词，输入关键词，选择挖掘深度及电商平台搜索下拉词进行查询，可查看关键词、热度、最佳类目、电商平台搜索推荐属性词、关键词排名查询等。</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18、组合词工具：电商平台精准长尾关键字词组合工具，将需要组合关键词输入到各个响应的输入框内中，通过设置主词和不同的属性或者品牌词通过组合，可以组合出来多个精准长尾关键词。</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19、标题打分：通过宝贝链接或ID搜索，查询宝贝标题综合得分，通过分析标题长度、特殊字符、营销词、重复词、标题拆字进行宝贝标题优化，提供营销词推荐，可修改标题查看新标题得分。</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20、词根分析：通过练习标题选择、词根选择，查看词根各指标表现趋势、词根表格数据，词根各指标表现趋势以柱状图与折线图的组合图形式呈现，可保存为图片，指标包括访客数、浏览量、人均浏览量、支付金额、支付买家数、支付商品件数、支付转化率；词根表格数据包括词根、覆盖关键词数、访客数、支付买家数、支付金额、平均转化率。</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21、TOP20W分析：提供2015年到2019年五年的电商平台官方直通车TOP20W关键词表，每年的TOP20W关键词表至少包含20个以上的更新版本，每个版本包含当期全电商平台搜索量最大的前20万个关键词，并提供数据下载功能。</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22、店铺排行榜：关键词或类目查询，实现店铺排行榜数据采集功能，查询结果包括店标、店铺名称、电商平台商家、信用、好评率、DSR、所在地、商品数、月销量、店铺分析，支持数据下载。</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23、店铺企划：提供成本计算、目标拆解、沙盘推演以及盈亏预测分析等功能。</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24、数据可视化：根据数据分析结果，提供折线图、柱状图、饼图、点图、词云图、统计表格等多种形式的可视化图形，并可按照不同时间维度、不同关键词等指标切换呈现区间。</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2" w:firstLineChars="200"/>
        <w:jc w:val="both"/>
        <w:textAlignment w:val="auto"/>
        <w:rPr>
          <w:rFonts w:hint="eastAsia" w:ascii="宋体" w:hAnsi="宋体" w:eastAsia="宋体" w:cs="宋体"/>
          <w:b/>
          <w:bCs/>
          <w:sz w:val="28"/>
          <w:szCs w:val="28"/>
        </w:rPr>
      </w:pPr>
      <w:r>
        <w:rPr>
          <w:rFonts w:hint="eastAsia" w:ascii="宋体" w:hAnsi="宋体" w:eastAsia="宋体" w:cs="宋体"/>
          <w:b/>
          <w:bCs/>
          <w:sz w:val="28"/>
          <w:szCs w:val="28"/>
        </w:rPr>
        <w:t>四、其他要求</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1、除行业数据外和TOP20W词等需要历史数据支撑的情况，其他标明实时采集的部分应提供实时真实电商平台数据，并提供数据下载功能。</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▲2、课程资源：具有正式出版的配套教材（提供教材书号、目录和封面复印件，教材中须包含系统截图），并提供案例、教案、课件、实训报告、实训手册、试卷、实训指导视频等教材配套资源。</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3、实验指导：提供完整的配套实验教程，至少包含25个实训任务，包括数据采集、市场分析、竞争店铺分析、竞争商品分析、消费者舆情分析、数据化选品、关键词分析、营销规划分析等内容，且每个实训任务提供完整实验指导（包括实验目的、实验知识准备、实验内容与步骤、分析结论与决策和练习几部分）和试题库（提供在线答题和评分功能）。</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val="0"/>
          <w:sz w:val="28"/>
          <w:szCs w:val="28"/>
        </w:rPr>
      </w:pPr>
      <w:r>
        <w:rPr>
          <w:rFonts w:hint="eastAsia" w:ascii="宋体" w:hAnsi="宋体" w:eastAsia="宋体" w:cs="宋体"/>
          <w:b w:val="0"/>
          <w:sz w:val="28"/>
          <w:szCs w:val="28"/>
        </w:rPr>
        <w:t>★4、为保证项目建设质量，投标人承诺（提供承诺函）：中标公示期间，若为第一中标候选人，将自带产品、软件系统等到招标人使用单位进行功能及参数核验。若虚假应标，愿承担相关法律和赔偿责任。</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kZDVlYWNmYjdhYzIzNjQ5ZTVkNzhkNjFkMmUwOWYifQ=="/>
  </w:docVars>
  <w:rsids>
    <w:rsidRoot w:val="00000000"/>
    <w:rsid w:val="0AEB568B"/>
    <w:rsid w:val="0FAF03F3"/>
    <w:rsid w:val="3A785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列表段落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6482</Words>
  <Characters>6620</Characters>
  <Lines>0</Lines>
  <Paragraphs>0</Paragraphs>
  <TotalTime>2</TotalTime>
  <ScaleCrop>false</ScaleCrop>
  <LinksUpToDate>false</LinksUpToDate>
  <CharactersWithSpaces>6621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2022-07-05T13:20:00Z</dcterms:created>
  <dc:creator>acer</dc:creator>
  <cp:lastModifiedBy>acer</cp:lastModifiedBy>
  <dcterms:modified xsi:type="dcterms:W3CDTF">2022-07-05T13:29:35Z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626675C4DEE34850B2F17EE9C6F3496A</vt:lpwstr>
  </property>
</Properties>
</file>