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7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200"/>
        <w:gridCol w:w="5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设备描述</w:t>
            </w:r>
          </w:p>
        </w:tc>
        <w:tc>
          <w:tcPr>
            <w:tcW w:w="543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4" w:hRule="atLeast"/>
        </w:trPr>
        <w:tc>
          <w:tcPr>
            <w:tcW w:w="1074" w:type="dxa"/>
          </w:tcPr>
          <w:p>
            <w:pPr>
              <w:ind w:firstLine="210" w:firstLineChars="100"/>
              <w:jc w:val="both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嵌入式高清音视频处理系统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1、系统支持AI Train、AI Deblock处理功能；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2、系统可选择单独GPU或CPU或全部GPU模式进行AI处理；（提供软件功能截图）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3、系统支持MP4-H.264/TIFF-16 bit Uncompressed/PNG-8 bit Lossless/MOV-ProRes 422 HQ等编码格式；（提供软件功能截图）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4、系统支持自定义设置素材分辨率，可随意调整宽度、高度像素；（提供软件功能截图）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5、系统支持批处理功能，可对多个视频进行编码配置，其中包含输出大小、上采样比例、输出格式等等。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6、系统硬件不低于以下配置：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Cpu：I9 </w:t>
            </w:r>
            <w:bookmarkStart w:id="0" w:name="_GoBack"/>
            <w:bookmarkEnd w:id="0"/>
            <w:r>
              <w:rPr>
                <w:rFonts w:hint="default"/>
                <w:vertAlign w:val="baseline"/>
                <w:lang w:val="en-US" w:eastAsia="zh-CN"/>
              </w:rPr>
              <w:t xml:space="preserve">十代  主频：3.7GHZ 睿频4.5GHZ/19.25M 三级缓存/10核心20线程 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内存：</w:t>
            </w:r>
            <w:r>
              <w:rPr>
                <w:rFonts w:hint="eastAsia"/>
                <w:vertAlign w:val="baseline"/>
                <w:lang w:val="en-US" w:eastAsia="zh-CN"/>
              </w:rPr>
              <w:t>32G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硬盘：256G PCIE SSD\2TB 7200 SATA 3.5in wks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电源功率：1000W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视频显示卡采用  RTX3070 ,CUDA核心数量：5888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vertAlign w:val="baseline"/>
                <w:lang w:val="en-US" w:eastAsia="zh-CN"/>
              </w:rPr>
              <w:t xml:space="preserve">显存：8 GB GDDR6  位宽 ：256bit  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系统核心主板采用X299芯片组，集成音效芯片、网卡芯片；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显示器:23.8寸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7、另配嵌入式高清音视频处理系统软件，提供包含“嵌入式高清音视频处理系统”字样的计算机软件著作权登记证书复印件。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单反微单脚架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1、脚管节数 ：4节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2、管径： 19mm</w:t>
            </w:r>
            <w:r>
              <w:rPr>
                <w:rFonts w:hint="eastAsia"/>
                <w:vertAlign w:val="baseline"/>
                <w:lang w:val="en-US" w:eastAsia="zh-CN"/>
              </w:rPr>
              <w:t>-</w:t>
            </w:r>
            <w:r>
              <w:rPr>
                <w:rFonts w:hint="eastAsia"/>
                <w:vertAlign w:val="baseline"/>
              </w:rPr>
              <w:t>30mm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3、折合高度：</w:t>
            </w:r>
            <w:r>
              <w:rPr>
                <w:rFonts w:hint="eastAsia"/>
                <w:vertAlign w:val="baseline"/>
                <w:lang w:val="en-US" w:eastAsia="zh-CN"/>
              </w:rPr>
              <w:t>≤</w:t>
            </w:r>
            <w:r>
              <w:rPr>
                <w:rFonts w:hint="eastAsia"/>
                <w:vertAlign w:val="baseline"/>
              </w:rPr>
              <w:t xml:space="preserve"> 6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cm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4、工作高度： 55cm-156cm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5、脚管锁类型: 板扣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6、云台类型 二维云台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7、螺丝尺寸 1/4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9、承重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 xml:space="preserve"> ≥5kg</w:t>
            </w:r>
          </w:p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10、重量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≤ 2.13kg(净重，不含包装）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无线话筒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1、4GHz无线传输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2、无障碍环境下操作距离</w:t>
            </w:r>
            <w:r>
              <w:rPr>
                <w:rFonts w:hint="eastAsia"/>
                <w:vertAlign w:val="baseline"/>
                <w:lang w:val="en-US" w:eastAsia="zh-CN"/>
              </w:rPr>
              <w:t>:≥99</w:t>
            </w:r>
            <w:r>
              <w:rPr>
                <w:rFonts w:hint="eastAsia"/>
                <w:vertAlign w:val="baseline"/>
              </w:rPr>
              <w:t>米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3、为发射器和接收器量身定制收纳盒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4、收纳盒带自动充电功能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5、实时显示充电状态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6、一键配对，快速使用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7、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vertAlign w:val="baseline"/>
              </w:rPr>
              <w:t>小时续航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8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附加Micro USB应急充电备选方案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9、发射器有内置麦、领夹麦两种拾音方案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10、带监听功能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11、支持MONO/STEREO切换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12、带OLED操作显示屏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13、界面菜单可选LINE IN/Mic切换</w:t>
            </w:r>
          </w:p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14、支持中英文菜单切换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相机网红直播无线图传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1、支持音画同传,无需视频采集卡，搭配TypeC转网口配件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、支持格式：SDI输入视频格式1080p60/59.94/501080p30/720p60/1080psF24；HDMI输入格式;480p60/720p/1080i50/59.94/60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1080p50/59.94.60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</w:rPr>
              <w:t>输出格式：支持SDI：1080p60/50/1080i60/50；1080p30/25/24/720p/60/50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支持HDMI：480p60；576p50；720p50/60；1080p24/25/30；1080p50/60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4、1/4螺口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5、三档可调风扇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6、供电支持：NP-F电池/typec接口、DC电源</w:t>
            </w:r>
          </w:p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7、频段：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>5GHZ</w:t>
            </w:r>
            <w:r>
              <w:rPr>
                <w:rFonts w:hint="eastAsia"/>
                <w:vertAlign w:val="baseline"/>
                <w:lang w:eastAsia="zh-CN"/>
              </w:rPr>
              <w:t>；</w:t>
            </w:r>
            <w:r>
              <w:rPr>
                <w:rFonts w:hint="eastAsia"/>
                <w:vertAlign w:val="baseline"/>
                <w:lang w:val="en-US" w:eastAsia="zh-CN"/>
              </w:rPr>
              <w:t>带宽：20MHz</w:t>
            </w:r>
          </w:p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8、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>400Ft超远传输距离0.1S超低延迟。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手持稳定器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1、工作电压：6.8 v -8.4 v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2、电源输出电压标准： 5 v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3、续航 ：12h-14 h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4、充电时间标准： 2.5 h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5、运动姿态跟踪误差：± 0.05 °-± 0.3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静止姿态跟踪误差 ± 0.01 ° - ± 0.04 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6、俯仰轴机械动作范围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最大： + 182 °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标准： 314 °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最小： -132 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7、横滚轴机械动作范围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最大： 247 °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标准： 314 °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最小： -67 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8、</w:t>
            </w:r>
            <w:r>
              <w:rPr>
                <w:rFonts w:hint="eastAsia"/>
                <w:vertAlign w:val="baseline"/>
              </w:rPr>
              <w:t>航向轴机械动作范围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标准： 360 ° 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无限旋转</w:t>
            </w:r>
          </w:p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补光灯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</w:rPr>
              <w:t>LED颗数：96pcs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</w:rPr>
              <w:t>最大功率：15W,最大电流2A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</w:rPr>
              <w:t>显色指数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vertAlign w:val="baseline"/>
              </w:rPr>
              <w:t>CRI≥90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</w:t>
            </w:r>
            <w:r>
              <w:rPr>
                <w:rFonts w:hint="eastAsia"/>
                <w:vertAlign w:val="baseline"/>
              </w:rPr>
              <w:t>LED平均寿命：≥50000H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</w:t>
            </w:r>
            <w:r>
              <w:rPr>
                <w:rFonts w:hint="eastAsia"/>
                <w:vertAlign w:val="baseline"/>
              </w:rPr>
              <w:t>最大流明数：1500LM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6、支持</w:t>
            </w:r>
            <w:r>
              <w:rPr>
                <w:rFonts w:hint="eastAsia"/>
                <w:vertAlign w:val="baseline"/>
              </w:rPr>
              <w:t>色温：红1000K/橙色3200K/绿色7500K/蓝色10000K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7、</w:t>
            </w:r>
            <w:r>
              <w:rPr>
                <w:rFonts w:hint="eastAsia"/>
                <w:vertAlign w:val="baseline"/>
              </w:rPr>
              <w:t>电源：2600mAH</w:t>
            </w:r>
          </w:p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8、</w:t>
            </w:r>
            <w:r>
              <w:rPr>
                <w:rFonts w:hint="eastAsia"/>
                <w:vertAlign w:val="baseline"/>
              </w:rPr>
              <w:t>工作电压：7.4V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摄像三灯套装</w:t>
            </w:r>
          </w:p>
        </w:tc>
        <w:tc>
          <w:tcPr>
            <w:tcW w:w="5434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功率：56W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亮度：</w:t>
            </w:r>
            <w:r>
              <w:rPr>
                <w:rFonts w:hint="eastAsia"/>
                <w:vertAlign w:val="baseli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24130Lux/0.5m、6350lux/1m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3、显色指数：TLCI 94～98, CRI 93～97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4、色温：</w:t>
            </w:r>
            <w:r>
              <w:rPr>
                <w:rFonts w:hint="eastAsia"/>
                <w:vertAlign w:val="baseli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5600K（±150）纯净的光源，持久点亮，长时间输出稳定、平滑、无频闪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5、调光范围：0～100%，调光对比度达到1000：1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6、支持每秒帧数12000fps的高速摄影，无频闪，可拍升格镜头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7、结构：采用特殊材料制成一体成型的外壳，重量轻、耐摔撞、不变形、不易损坏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8、供电方式：交直流两用供电设计（DC 10-18V/AC 110-240V），支持单个14.8V的V口专业锂电池供电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9、通过信号线链接，可将多灯智能联动控制，保持多灯亮度色温一致性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10、单灯重量、体积：2.03 kg 374mm×347mm×66mm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11、产品标配：D700 Plus灯体×3、15V/8A电源适配器×3、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乳白匀光板×3、电源线×3、带轮尼龙拉杆硬箱×1、V口电池及充电器×3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12、提供第三方检测报告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LED环形美颜灯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</w:rPr>
              <w:t>基本功能：亮度调节、色温调节、USB输出5V 2.4A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</w:rPr>
              <w:t>功率：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>70W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</w:rPr>
              <w:t>照度：1750Lux（1m）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</w:t>
            </w:r>
            <w:r>
              <w:rPr>
                <w:rFonts w:hint="eastAsia"/>
                <w:vertAlign w:val="baseline"/>
              </w:rPr>
              <w:t>色温范围：3200K~5600K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</w:t>
            </w:r>
            <w:r>
              <w:rPr>
                <w:rFonts w:hint="eastAsia"/>
                <w:vertAlign w:val="baseline"/>
              </w:rPr>
              <w:t>显色指数：CRI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>95</w:t>
            </w:r>
          </w:p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</w:t>
            </w:r>
            <w:r>
              <w:rPr>
                <w:rFonts w:hint="eastAsia"/>
                <w:vertAlign w:val="baseline"/>
              </w:rPr>
              <w:t>调光范围：0-100%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电动滑轨</w:t>
            </w:r>
          </w:p>
        </w:tc>
        <w:tc>
          <w:tcPr>
            <w:tcW w:w="5434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</w:rPr>
              <w:t>产品总长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vertAlign w:val="baseline"/>
              </w:rPr>
              <w:t xml:space="preserve"> 1.35m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</w:rPr>
              <w:t>有效工作长度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vertAlign w:val="baseline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>1.2m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</w:rPr>
              <w:t xml:space="preserve">产品材质 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vertAlign w:val="baseline"/>
              </w:rPr>
              <w:t>铝合金+SUS304不锈钢+碳纤维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</w:t>
            </w:r>
            <w:r>
              <w:rPr>
                <w:rFonts w:hint="eastAsia"/>
                <w:vertAlign w:val="baseline"/>
              </w:rPr>
              <w:t>承重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vertAlign w:val="baseline"/>
              </w:rPr>
              <w:t xml:space="preserve">  </w:t>
            </w:r>
            <w:r>
              <w:rPr>
                <w:rFonts w:hint="eastAsia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</w:rPr>
              <w:t>7KG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</w:t>
            </w:r>
            <w:r>
              <w:rPr>
                <w:rFonts w:hint="eastAsia"/>
                <w:vertAlign w:val="baseline"/>
              </w:rPr>
              <w:t>产品重量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vertAlign w:val="baseline"/>
              </w:rPr>
              <w:t xml:space="preserve"> </w:t>
            </w:r>
            <w:r>
              <w:rPr>
                <w:rFonts w:hint="eastAsia"/>
                <w:vertAlign w:val="baseline"/>
                <w:lang w:val="en-US" w:eastAsia="zh-CN"/>
              </w:rPr>
              <w:t>≤</w:t>
            </w:r>
            <w:r>
              <w:rPr>
                <w:rFonts w:hint="eastAsia"/>
                <w:vertAlign w:val="baseline"/>
              </w:rPr>
              <w:t>3.8KG（包含飞轮）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</w:t>
            </w:r>
            <w:r>
              <w:rPr>
                <w:rFonts w:hint="eastAsia"/>
                <w:vertAlign w:val="baseline"/>
              </w:rPr>
              <w:t>碳纤维管直径：22mm</w:t>
            </w:r>
          </w:p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7、</w:t>
            </w:r>
            <w:r>
              <w:rPr>
                <w:rFonts w:hint="eastAsia"/>
                <w:vertAlign w:val="baseline"/>
              </w:rPr>
              <w:t>含云台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813380"/>
    <w:multiLevelType w:val="singleLevel"/>
    <w:tmpl w:val="D181338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D0234"/>
    <w:rsid w:val="0AAC5082"/>
    <w:rsid w:val="0BF7057F"/>
    <w:rsid w:val="0D0369EA"/>
    <w:rsid w:val="0D1722CD"/>
    <w:rsid w:val="0D796368"/>
    <w:rsid w:val="119A35F9"/>
    <w:rsid w:val="150802E6"/>
    <w:rsid w:val="16CA3E02"/>
    <w:rsid w:val="1730201E"/>
    <w:rsid w:val="18B577F8"/>
    <w:rsid w:val="1AAE3396"/>
    <w:rsid w:val="1B224EED"/>
    <w:rsid w:val="1C1C7B8E"/>
    <w:rsid w:val="20321341"/>
    <w:rsid w:val="207B1327"/>
    <w:rsid w:val="234A1AF0"/>
    <w:rsid w:val="23BA75D3"/>
    <w:rsid w:val="25BA1E7D"/>
    <w:rsid w:val="306626FE"/>
    <w:rsid w:val="325B2D66"/>
    <w:rsid w:val="34035278"/>
    <w:rsid w:val="38B71871"/>
    <w:rsid w:val="3E8E052C"/>
    <w:rsid w:val="41D6236B"/>
    <w:rsid w:val="49106284"/>
    <w:rsid w:val="499803F8"/>
    <w:rsid w:val="4FE150CA"/>
    <w:rsid w:val="531B29FF"/>
    <w:rsid w:val="54507DF9"/>
    <w:rsid w:val="59C40DDA"/>
    <w:rsid w:val="59E50FE4"/>
    <w:rsid w:val="5DDE43A0"/>
    <w:rsid w:val="5E130901"/>
    <w:rsid w:val="601364E9"/>
    <w:rsid w:val="60E20B63"/>
    <w:rsid w:val="62CA76C4"/>
    <w:rsid w:val="6460355B"/>
    <w:rsid w:val="6CEE5FAA"/>
    <w:rsid w:val="76F91316"/>
    <w:rsid w:val="79D86330"/>
    <w:rsid w:val="7B585393"/>
    <w:rsid w:val="7E12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2021-10-19T00:47:00Z</dcterms:created>
  <dc:creator>Administrator</dc:creator>
  <cp:lastModifiedBy>金珊</cp:lastModifiedBy>
  <dcterms:modified xsi:type="dcterms:W3CDTF">2021-10-20T06:42:33Z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6CA3527AAA49489D946813FB7B60DB09</vt:lpwstr>
  </property>
</Properties>
</file>