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99A" w:rsidRDefault="00EF33A3">
      <w:pPr>
        <w:widowControl/>
        <w:jc w:val="center"/>
        <w:rPr>
          <w:rFonts w:ascii="宋体" w:hAnsi="宋体" w:cs="Helvetica"/>
          <w:b/>
          <w:bCs/>
          <w:kern w:val="0"/>
          <w:sz w:val="28"/>
          <w:szCs w:val="28"/>
        </w:rPr>
      </w:pPr>
      <w:bookmarkStart w:id="0" w:name="_Hlk530404078"/>
      <w:r>
        <w:rPr>
          <w:rFonts w:ascii="宋体" w:hAnsi="宋体" w:cs="Helvetica" w:hint="eastAsia"/>
          <w:b/>
          <w:bCs/>
          <w:kern w:val="0"/>
          <w:sz w:val="28"/>
          <w:szCs w:val="28"/>
        </w:rPr>
        <w:t>福建商学院</w:t>
      </w:r>
      <w:bookmarkStart w:id="1" w:name="_Hlk529343951"/>
      <w:r>
        <w:rPr>
          <w:rFonts w:ascii="宋体" w:hAnsi="宋体" w:cs="Helvetica" w:hint="eastAsia"/>
          <w:b/>
          <w:bCs/>
          <w:kern w:val="0"/>
          <w:sz w:val="28"/>
          <w:szCs w:val="28"/>
        </w:rPr>
        <w:t>连江校区公共计算机机房设备采购项目</w:t>
      </w:r>
      <w:bookmarkEnd w:id="1"/>
    </w:p>
    <w:bookmarkEnd w:id="0"/>
    <w:p w:rsidR="00CB799A" w:rsidRDefault="00EF33A3">
      <w:pPr>
        <w:widowControl/>
        <w:jc w:val="center"/>
        <w:rPr>
          <w:rFonts w:ascii="宋体" w:hAnsi="宋体" w:cs="Helvetica"/>
          <w:b/>
          <w:bCs/>
          <w:kern w:val="0"/>
          <w:sz w:val="28"/>
          <w:szCs w:val="28"/>
        </w:rPr>
      </w:pPr>
      <w:r>
        <w:rPr>
          <w:rFonts w:ascii="宋体" w:hAnsi="宋体" w:cs="Helvetica"/>
          <w:b/>
          <w:bCs/>
          <w:kern w:val="0"/>
          <w:sz w:val="28"/>
          <w:szCs w:val="28"/>
        </w:rPr>
        <w:t>招标公告</w:t>
      </w:r>
    </w:p>
    <w:p w:rsidR="00CB799A" w:rsidRDefault="00EF33A3">
      <w:pPr>
        <w:widowControl/>
        <w:jc w:val="center"/>
        <w:rPr>
          <w:rFonts w:ascii="宋体" w:hAnsi="宋体" w:cs="Helvetica"/>
          <w:kern w:val="0"/>
          <w:sz w:val="24"/>
          <w:szCs w:val="24"/>
        </w:rPr>
      </w:pPr>
      <w:r>
        <w:rPr>
          <w:rFonts w:ascii="宋体" w:hAnsi="宋体" w:cs="Helvetica"/>
          <w:kern w:val="0"/>
          <w:sz w:val="24"/>
          <w:szCs w:val="24"/>
        </w:rPr>
        <w:t> </w:t>
      </w:r>
      <w:r>
        <w:rPr>
          <w:rFonts w:ascii="宋体" w:hAnsi="宋体" w:cs="Helvetica" w:hint="eastAsia"/>
          <w:kern w:val="0"/>
          <w:sz w:val="24"/>
          <w:szCs w:val="24"/>
        </w:rPr>
        <w:t>招标编号：FJSXY2018-05</w:t>
      </w:r>
      <w:r>
        <w:rPr>
          <w:rFonts w:ascii="宋体" w:hAnsi="宋体" w:cs="Helvetica"/>
          <w:kern w:val="0"/>
          <w:sz w:val="24"/>
          <w:szCs w:val="24"/>
        </w:rPr>
        <w:t>6</w:t>
      </w:r>
      <w:r w:rsidR="008F23A9">
        <w:rPr>
          <w:rFonts w:ascii="宋体" w:hAnsi="宋体" w:cs="Helvetica"/>
          <w:kern w:val="0"/>
          <w:sz w:val="24"/>
          <w:szCs w:val="24"/>
        </w:rPr>
        <w:t>-1</w:t>
      </w:r>
    </w:p>
    <w:p w:rsidR="00723654" w:rsidRDefault="00723654">
      <w:pPr>
        <w:widowControl/>
        <w:jc w:val="center"/>
        <w:rPr>
          <w:rFonts w:ascii="宋体" w:hAnsi="宋体" w:cs="Helvetica"/>
          <w:kern w:val="0"/>
          <w:sz w:val="24"/>
          <w:szCs w:val="24"/>
        </w:rPr>
      </w:pPr>
    </w:p>
    <w:p w:rsidR="00CB799A" w:rsidRDefault="00EF33A3">
      <w:pPr>
        <w:widowControl/>
        <w:spacing w:line="360" w:lineRule="auto"/>
        <w:ind w:firstLineChars="200" w:firstLine="482"/>
        <w:jc w:val="left"/>
        <w:rPr>
          <w:rFonts w:ascii="宋体" w:hAnsi="宋体" w:cs="宋体"/>
          <w:b/>
          <w:kern w:val="0"/>
          <w:sz w:val="24"/>
          <w:szCs w:val="24"/>
        </w:rPr>
      </w:pPr>
      <w:r>
        <w:rPr>
          <w:rFonts w:ascii="宋体" w:hAnsi="宋体" w:cs="宋体" w:hint="eastAsia"/>
          <w:b/>
          <w:kern w:val="0"/>
          <w:sz w:val="24"/>
          <w:szCs w:val="24"/>
        </w:rPr>
        <w:t>1.项目名称：</w:t>
      </w:r>
      <w:bookmarkStart w:id="2" w:name="_Hlk530404736"/>
      <w:bookmarkStart w:id="3" w:name="_Hlk529345901"/>
      <w:r>
        <w:rPr>
          <w:rFonts w:ascii="宋体" w:hAnsi="宋体" w:cs="宋体" w:hint="eastAsia"/>
          <w:b/>
          <w:kern w:val="0"/>
          <w:sz w:val="24"/>
          <w:szCs w:val="24"/>
        </w:rPr>
        <w:t>福建商学院连江校区公共计算机机房设备采购项目</w:t>
      </w:r>
      <w:bookmarkEnd w:id="2"/>
    </w:p>
    <w:p w:rsidR="00CB799A" w:rsidRDefault="00EF33A3">
      <w:pPr>
        <w:widowControl/>
        <w:spacing w:line="360" w:lineRule="auto"/>
        <w:ind w:firstLineChars="200" w:firstLine="482"/>
        <w:jc w:val="left"/>
        <w:rPr>
          <w:rFonts w:ascii="宋体" w:hAnsi="宋体" w:cs="宋体"/>
          <w:b/>
          <w:kern w:val="0"/>
          <w:sz w:val="24"/>
          <w:szCs w:val="24"/>
        </w:rPr>
      </w:pPr>
      <w:r>
        <w:rPr>
          <w:rFonts w:ascii="宋体" w:hAnsi="宋体" w:cs="宋体" w:hint="eastAsia"/>
          <w:b/>
          <w:kern w:val="0"/>
          <w:sz w:val="24"/>
          <w:szCs w:val="24"/>
        </w:rPr>
        <w:t>2.项目概况和招标范围</w:t>
      </w:r>
      <w:bookmarkEnd w:id="3"/>
      <w:r>
        <w:rPr>
          <w:rFonts w:ascii="宋体" w:hAnsi="宋体" w:cs="宋体" w:hint="eastAsia"/>
          <w:b/>
          <w:kern w:val="0"/>
          <w:sz w:val="24"/>
          <w:szCs w:val="24"/>
        </w:rPr>
        <w:t>：</w:t>
      </w:r>
    </w:p>
    <w:p w:rsidR="00CB799A" w:rsidRDefault="00EF33A3">
      <w:pPr>
        <w:widowControl/>
        <w:spacing w:line="360" w:lineRule="auto"/>
        <w:ind w:firstLineChars="200" w:firstLine="482"/>
        <w:jc w:val="left"/>
        <w:rPr>
          <w:rFonts w:ascii="宋体" w:hAnsi="宋体" w:cs="宋体"/>
          <w:kern w:val="0"/>
          <w:sz w:val="24"/>
          <w:szCs w:val="24"/>
        </w:rPr>
      </w:pPr>
      <w:r>
        <w:rPr>
          <w:rFonts w:ascii="宋体" w:hAnsi="宋体" w:cs="宋体" w:hint="eastAsia"/>
          <w:b/>
          <w:kern w:val="0"/>
          <w:sz w:val="24"/>
          <w:szCs w:val="24"/>
        </w:rPr>
        <w:t>2.1</w:t>
      </w:r>
      <w:r>
        <w:rPr>
          <w:rFonts w:ascii="宋体" w:hAnsi="宋体" w:cs="宋体" w:hint="eastAsia"/>
          <w:kern w:val="0"/>
          <w:sz w:val="24"/>
          <w:szCs w:val="24"/>
        </w:rPr>
        <w:t>送货安放地点：福建商学院连江校区内校方指定地点（自强楼506#等）；</w:t>
      </w:r>
    </w:p>
    <w:p w:rsidR="00CB799A" w:rsidRDefault="00EF33A3">
      <w:pPr>
        <w:widowControl/>
        <w:spacing w:line="360" w:lineRule="auto"/>
        <w:ind w:firstLineChars="200" w:firstLine="482"/>
        <w:jc w:val="left"/>
        <w:rPr>
          <w:rFonts w:ascii="宋体" w:hAnsi="宋体" w:cs="宋体"/>
          <w:kern w:val="0"/>
          <w:sz w:val="24"/>
          <w:szCs w:val="24"/>
        </w:rPr>
      </w:pPr>
      <w:r>
        <w:rPr>
          <w:rFonts w:ascii="宋体" w:hAnsi="宋体" w:cs="宋体" w:hint="eastAsia"/>
          <w:b/>
          <w:kern w:val="0"/>
          <w:sz w:val="24"/>
          <w:szCs w:val="24"/>
        </w:rPr>
        <w:t>2.2</w:t>
      </w:r>
      <w:r>
        <w:rPr>
          <w:rFonts w:ascii="宋体" w:hAnsi="宋体" w:cs="宋体" w:hint="eastAsia"/>
          <w:kern w:val="0"/>
          <w:sz w:val="24"/>
          <w:szCs w:val="24"/>
        </w:rPr>
        <w:t>招标内容、主要技术参数要求及数量：详见附件2采购清单（招标公告网页左下方附件链接）。</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hint="eastAsia"/>
          <w:b/>
          <w:kern w:val="0"/>
          <w:sz w:val="24"/>
        </w:rPr>
        <w:t>2.3</w:t>
      </w:r>
      <w:r>
        <w:rPr>
          <w:rFonts w:ascii="Helvetica" w:hAnsi="Helvetica" w:cs="Helvetica" w:hint="eastAsia"/>
          <w:kern w:val="0"/>
          <w:sz w:val="24"/>
        </w:rPr>
        <w:t>本项目招标最高限价为人民币：</w:t>
      </w:r>
      <w:r>
        <w:rPr>
          <w:rFonts w:ascii="Helvetica" w:hAnsi="Helvetica" w:cs="Helvetica"/>
          <w:kern w:val="0"/>
          <w:sz w:val="24"/>
        </w:rPr>
        <w:t>100080</w:t>
      </w:r>
      <w:r>
        <w:rPr>
          <w:rFonts w:ascii="Helvetica" w:hAnsi="Helvetica" w:cs="Helvetica" w:hint="eastAsia"/>
          <w:kern w:val="0"/>
          <w:sz w:val="24"/>
        </w:rPr>
        <w:t>元；总金额包含税收、产品、装卸、安装备件、专用工具、安装、调试、培训、检验及技术资料、运输和保险等项目相关的一切费用；投标按单价、总价报价，超过最高限价及控制单价的投标无效。</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hint="eastAsia"/>
          <w:b/>
          <w:kern w:val="0"/>
          <w:sz w:val="24"/>
        </w:rPr>
        <w:t>2.4</w:t>
      </w:r>
      <w:r>
        <w:rPr>
          <w:rFonts w:ascii="Helvetica" w:hAnsi="Helvetica" w:cs="Helvetica" w:hint="eastAsia"/>
          <w:kern w:val="0"/>
          <w:sz w:val="24"/>
        </w:rPr>
        <w:t>交货时间：签订合同后</w:t>
      </w:r>
      <w:r>
        <w:rPr>
          <w:rFonts w:ascii="Helvetica" w:hAnsi="Helvetica" w:cs="Helvetica" w:hint="eastAsia"/>
          <w:kern w:val="0"/>
          <w:sz w:val="24"/>
        </w:rPr>
        <w:t>15</w:t>
      </w:r>
      <w:r>
        <w:rPr>
          <w:rFonts w:ascii="Helvetica" w:hAnsi="Helvetica" w:cs="Helvetica" w:hint="eastAsia"/>
          <w:kern w:val="0"/>
          <w:sz w:val="24"/>
        </w:rPr>
        <w:t>日内交付验收合格正常使用。</w:t>
      </w:r>
    </w:p>
    <w:p w:rsidR="00CB799A" w:rsidRDefault="00EF33A3">
      <w:pPr>
        <w:widowControl/>
        <w:spacing w:line="360" w:lineRule="auto"/>
        <w:ind w:firstLineChars="200" w:firstLine="482"/>
        <w:jc w:val="left"/>
        <w:rPr>
          <w:rFonts w:ascii="Helvetica" w:hAnsi="Helvetica" w:cs="Helvetica"/>
          <w:b/>
          <w:kern w:val="0"/>
          <w:sz w:val="24"/>
        </w:rPr>
      </w:pPr>
      <w:r>
        <w:rPr>
          <w:rFonts w:ascii="Helvetica" w:hAnsi="Helvetica" w:cs="Helvetica" w:hint="eastAsia"/>
          <w:b/>
          <w:kern w:val="0"/>
          <w:sz w:val="24"/>
        </w:rPr>
        <w:t>2.</w:t>
      </w:r>
      <w:r>
        <w:rPr>
          <w:rFonts w:ascii="Helvetica" w:hAnsi="Helvetica" w:cs="Helvetica"/>
          <w:b/>
          <w:kern w:val="0"/>
          <w:sz w:val="24"/>
        </w:rPr>
        <w:t>5</w:t>
      </w:r>
      <w:r>
        <w:rPr>
          <w:rFonts w:ascii="Helvetica" w:hAnsi="Helvetica" w:cs="Helvetica" w:hint="eastAsia"/>
          <w:kern w:val="0"/>
          <w:sz w:val="24"/>
        </w:rPr>
        <w:t>履约保证金百分比：</w:t>
      </w:r>
      <w:r>
        <w:rPr>
          <w:rFonts w:ascii="Helvetica" w:hAnsi="Helvetica" w:cs="Helvetica"/>
          <w:kern w:val="0"/>
          <w:sz w:val="24"/>
        </w:rPr>
        <w:t>5</w:t>
      </w:r>
      <w:r>
        <w:rPr>
          <w:rFonts w:ascii="Helvetica" w:hAnsi="Helvetica" w:cs="Helvetica" w:hint="eastAsia"/>
          <w:kern w:val="0"/>
          <w:sz w:val="24"/>
        </w:rPr>
        <w:t>%</w:t>
      </w:r>
      <w:r>
        <w:rPr>
          <w:rFonts w:ascii="Helvetica" w:hAnsi="Helvetica" w:cs="Helvetica" w:hint="eastAsia"/>
          <w:kern w:val="0"/>
          <w:sz w:val="24"/>
        </w:rPr>
        <w:t>。说明：签订合同前，乙方需缴纳中标总价的</w:t>
      </w:r>
      <w:r>
        <w:rPr>
          <w:rFonts w:ascii="Helvetica" w:hAnsi="Helvetica" w:cs="Helvetica"/>
          <w:kern w:val="0"/>
          <w:sz w:val="24"/>
        </w:rPr>
        <w:t>5</w:t>
      </w:r>
      <w:r>
        <w:rPr>
          <w:rFonts w:ascii="Helvetica" w:hAnsi="Helvetica" w:cs="Helvetica" w:hint="eastAsia"/>
          <w:kern w:val="0"/>
          <w:sz w:val="24"/>
        </w:rPr>
        <w:t>%</w:t>
      </w:r>
      <w:r>
        <w:rPr>
          <w:rFonts w:ascii="Helvetica" w:hAnsi="Helvetica" w:cs="Helvetica" w:hint="eastAsia"/>
          <w:kern w:val="0"/>
          <w:sz w:val="24"/>
        </w:rPr>
        <w:t>履约保证金，该履约保证金在设备验收合格后转为质量保证金。项目质保期满无质量问题后，乙方完整履行采购合同且无合同条款未尽事宜，则以银行</w:t>
      </w:r>
      <w:proofErr w:type="gramStart"/>
      <w:r>
        <w:rPr>
          <w:rFonts w:ascii="Helvetica" w:hAnsi="Helvetica" w:cs="Helvetica" w:hint="eastAsia"/>
          <w:kern w:val="0"/>
          <w:sz w:val="24"/>
        </w:rPr>
        <w:t>转帐</w:t>
      </w:r>
      <w:proofErr w:type="gramEnd"/>
      <w:r>
        <w:rPr>
          <w:rFonts w:ascii="Helvetica" w:hAnsi="Helvetica" w:cs="Helvetica" w:hint="eastAsia"/>
          <w:kern w:val="0"/>
          <w:sz w:val="24"/>
        </w:rPr>
        <w:t>方式无息退还给乙方。</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hint="eastAsia"/>
          <w:b/>
          <w:kern w:val="0"/>
          <w:sz w:val="24"/>
        </w:rPr>
        <w:t>2</w:t>
      </w:r>
      <w:r>
        <w:rPr>
          <w:rFonts w:ascii="Helvetica" w:hAnsi="Helvetica" w:cs="Helvetica"/>
          <w:b/>
          <w:kern w:val="0"/>
          <w:sz w:val="24"/>
        </w:rPr>
        <w:t>.6</w:t>
      </w:r>
      <w:r>
        <w:rPr>
          <w:rFonts w:ascii="Helvetica" w:hAnsi="Helvetica" w:cs="Helvetica" w:hint="eastAsia"/>
          <w:kern w:val="0"/>
          <w:sz w:val="24"/>
        </w:rPr>
        <w:t>结算方式：全部货物交货并经验收合格后，凭收讫货物的验收凭证和货物验收合格文件等材料以转账方式支付</w:t>
      </w:r>
      <w:r>
        <w:rPr>
          <w:rFonts w:ascii="Helvetica" w:hAnsi="Helvetica" w:cs="Helvetica"/>
          <w:kern w:val="0"/>
          <w:sz w:val="24"/>
        </w:rPr>
        <w:t>100</w:t>
      </w:r>
      <w:r>
        <w:rPr>
          <w:rFonts w:ascii="Helvetica" w:hAnsi="Helvetica" w:cs="Helvetica" w:hint="eastAsia"/>
          <w:kern w:val="0"/>
          <w:sz w:val="24"/>
        </w:rPr>
        <w:t>%</w:t>
      </w:r>
      <w:r>
        <w:rPr>
          <w:rFonts w:ascii="Helvetica" w:hAnsi="Helvetica" w:cs="Helvetica" w:hint="eastAsia"/>
          <w:kern w:val="0"/>
          <w:sz w:val="24"/>
        </w:rPr>
        <w:t>的货物价款。</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2.7</w:t>
      </w:r>
      <w:r>
        <w:rPr>
          <w:rFonts w:ascii="Helvetica" w:hAnsi="Helvetica" w:cs="Helvetica" w:hint="eastAsia"/>
          <w:kern w:val="0"/>
          <w:sz w:val="24"/>
        </w:rPr>
        <w:t>质量要求和技术标准：所提供的货物必须是原厂生产的、全新的、未使用过的（包括零部件），并符合原厂质量检测标准（以说明书为准）和国家质量检测标准，且满足校方招标质量规格和性能要求。</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2.8</w:t>
      </w:r>
      <w:r>
        <w:rPr>
          <w:rFonts w:ascii="Helvetica" w:hAnsi="Helvetica" w:cs="Helvetica" w:hint="eastAsia"/>
          <w:kern w:val="0"/>
          <w:sz w:val="24"/>
        </w:rPr>
        <w:t>项目要求：</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2.8.1</w:t>
      </w:r>
      <w:r>
        <w:rPr>
          <w:rFonts w:ascii="Helvetica" w:hAnsi="Helvetica" w:cs="Helvetica" w:hint="eastAsia"/>
          <w:kern w:val="0"/>
          <w:sz w:val="24"/>
        </w:rPr>
        <w:t>总体要求</w:t>
      </w:r>
    </w:p>
    <w:p w:rsidR="00CB799A" w:rsidRDefault="00EF33A3">
      <w:pPr>
        <w:widowControl/>
        <w:spacing w:line="360" w:lineRule="auto"/>
        <w:ind w:firstLineChars="200" w:firstLine="480"/>
        <w:jc w:val="left"/>
        <w:rPr>
          <w:rFonts w:ascii="Helvetica" w:hAnsi="Helvetica" w:cs="Helvetica"/>
          <w:kern w:val="0"/>
          <w:sz w:val="24"/>
        </w:rPr>
      </w:pPr>
      <w:bookmarkStart w:id="4" w:name="_Hlk529344480"/>
      <w:r>
        <w:rPr>
          <w:rFonts w:ascii="Helvetica" w:hAnsi="Helvetica" w:cs="Helvetica" w:hint="eastAsia"/>
          <w:kern w:val="0"/>
          <w:sz w:val="24"/>
        </w:rPr>
        <w:t>（</w:t>
      </w:r>
      <w:r>
        <w:rPr>
          <w:rFonts w:ascii="Helvetica" w:hAnsi="Helvetica" w:cs="Helvetica" w:hint="eastAsia"/>
          <w:kern w:val="0"/>
          <w:sz w:val="24"/>
        </w:rPr>
        <w:t>1</w:t>
      </w:r>
      <w:r>
        <w:rPr>
          <w:rFonts w:ascii="Helvetica" w:hAnsi="Helvetica" w:cs="Helvetica" w:hint="eastAsia"/>
          <w:kern w:val="0"/>
          <w:sz w:val="24"/>
        </w:rPr>
        <w:t>）</w:t>
      </w:r>
      <w:bookmarkEnd w:id="4"/>
      <w:r>
        <w:rPr>
          <w:rFonts w:ascii="Helvetica" w:hAnsi="Helvetica" w:cs="Helvetica" w:hint="eastAsia"/>
          <w:kern w:val="0"/>
          <w:sz w:val="24"/>
        </w:rPr>
        <w:t>必须列出全部货物明细表，包括产品名称、品牌型号、生产厂家、性能参数指标、数量、单价、总价、备注等。提供可赠送的维修工具以及附件清单。</w:t>
      </w:r>
      <w:r>
        <w:rPr>
          <w:rFonts w:ascii="Helvetica" w:hAnsi="Helvetica" w:cs="Helvetica" w:hint="eastAsia"/>
          <w:kern w:val="0"/>
          <w:sz w:val="24"/>
        </w:rPr>
        <w:t xml:space="preserve">   </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w:t>
      </w:r>
      <w:r>
        <w:rPr>
          <w:rFonts w:ascii="Helvetica" w:hAnsi="Helvetica" w:cs="Helvetica" w:hint="eastAsia"/>
          <w:kern w:val="0"/>
          <w:sz w:val="24"/>
        </w:rPr>
        <w:t>2</w:t>
      </w:r>
      <w:r>
        <w:rPr>
          <w:rFonts w:ascii="Helvetica" w:hAnsi="Helvetica" w:cs="Helvetica" w:hint="eastAsia"/>
          <w:kern w:val="0"/>
          <w:sz w:val="24"/>
        </w:rPr>
        <w:t>）在报价清单中，对采购产品设备的技术参数、安装要求等作具体说明，并提供带有设备图片或具体技术参数的彩页。</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w:t>
      </w:r>
      <w:r>
        <w:rPr>
          <w:rFonts w:ascii="Helvetica" w:hAnsi="Helvetica" w:cs="Helvetica" w:hint="eastAsia"/>
          <w:kern w:val="0"/>
          <w:sz w:val="24"/>
        </w:rPr>
        <w:t>3</w:t>
      </w:r>
      <w:r>
        <w:rPr>
          <w:rFonts w:ascii="Helvetica" w:hAnsi="Helvetica" w:cs="Helvetica" w:hint="eastAsia"/>
          <w:kern w:val="0"/>
          <w:sz w:val="24"/>
        </w:rPr>
        <w:t>）产品的技术性能作全面说明，并对产品的售后服务</w:t>
      </w:r>
      <w:proofErr w:type="gramStart"/>
      <w:r>
        <w:rPr>
          <w:rFonts w:ascii="Helvetica" w:hAnsi="Helvetica" w:cs="Helvetica" w:hint="eastAsia"/>
          <w:kern w:val="0"/>
          <w:sz w:val="24"/>
        </w:rPr>
        <w:t>作出</w:t>
      </w:r>
      <w:proofErr w:type="gramEnd"/>
      <w:r>
        <w:rPr>
          <w:rFonts w:ascii="Helvetica" w:hAnsi="Helvetica" w:cs="Helvetica" w:hint="eastAsia"/>
          <w:kern w:val="0"/>
          <w:sz w:val="24"/>
        </w:rPr>
        <w:t>明确承诺，提供设备福建省内维修点基本情况。</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lastRenderedPageBreak/>
        <w:t>（</w:t>
      </w:r>
      <w:r>
        <w:rPr>
          <w:rFonts w:ascii="Helvetica" w:hAnsi="Helvetica" w:cs="Helvetica" w:hint="eastAsia"/>
          <w:kern w:val="0"/>
          <w:sz w:val="24"/>
        </w:rPr>
        <w:t>4</w:t>
      </w:r>
      <w:r>
        <w:rPr>
          <w:rFonts w:ascii="Helvetica" w:hAnsi="Helvetica" w:cs="Helvetica" w:hint="eastAsia"/>
          <w:kern w:val="0"/>
          <w:sz w:val="24"/>
        </w:rPr>
        <w:t>）应根据招标文件的要求，提供合格的产品，提供的设备必须为原装正品。</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2.8.2</w:t>
      </w:r>
      <w:r>
        <w:rPr>
          <w:rFonts w:ascii="Helvetica" w:hAnsi="Helvetica" w:cs="Helvetica" w:hint="eastAsia"/>
          <w:kern w:val="0"/>
          <w:sz w:val="24"/>
        </w:rPr>
        <w:t>单项具体要求（验收、安装和调试、质量保证及售后服务承诺、培训、技术资料要求等）</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w:t>
      </w:r>
      <w:r>
        <w:rPr>
          <w:rFonts w:ascii="Helvetica" w:hAnsi="Helvetica" w:cs="Helvetica" w:hint="eastAsia"/>
          <w:kern w:val="0"/>
          <w:sz w:val="24"/>
        </w:rPr>
        <w:t>1</w:t>
      </w:r>
      <w:r>
        <w:rPr>
          <w:rFonts w:ascii="Helvetica" w:hAnsi="Helvetica" w:cs="Helvetica" w:hint="eastAsia"/>
          <w:kern w:val="0"/>
          <w:sz w:val="24"/>
        </w:rPr>
        <w:t>）安装、调试及培训要求：所有货物免费送货、安装、调试及项目的实施；并保证所供货物均为原装品牌货物</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w:t>
      </w:r>
      <w:r>
        <w:rPr>
          <w:rFonts w:ascii="Helvetica" w:hAnsi="Helvetica" w:cs="Helvetica" w:hint="eastAsia"/>
          <w:kern w:val="0"/>
          <w:sz w:val="24"/>
        </w:rPr>
        <w:t>2</w:t>
      </w:r>
      <w:r>
        <w:rPr>
          <w:rFonts w:ascii="Helvetica" w:hAnsi="Helvetica" w:cs="Helvetica" w:hint="eastAsia"/>
          <w:kern w:val="0"/>
          <w:sz w:val="24"/>
        </w:rPr>
        <w:t>）由中标人负责派技术人员到现场进行安装、调试，并负责调试至验收合格。</w:t>
      </w:r>
    </w:p>
    <w:p w:rsidR="00CB799A" w:rsidRDefault="00EF33A3">
      <w:pPr>
        <w:widowControl/>
        <w:spacing w:line="360" w:lineRule="auto"/>
        <w:ind w:firstLineChars="200" w:firstLine="482"/>
        <w:jc w:val="left"/>
        <w:rPr>
          <w:rFonts w:ascii="Helvetica" w:hAnsi="Helvetica" w:cs="Helvetica"/>
          <w:b/>
          <w:kern w:val="0"/>
          <w:sz w:val="24"/>
        </w:rPr>
      </w:pPr>
      <w:r>
        <w:rPr>
          <w:rFonts w:ascii="Helvetica" w:hAnsi="Helvetica" w:cs="Helvetica" w:hint="eastAsia"/>
          <w:b/>
          <w:kern w:val="0"/>
          <w:sz w:val="24"/>
        </w:rPr>
        <w:t>2</w:t>
      </w:r>
      <w:r>
        <w:rPr>
          <w:rFonts w:ascii="Helvetica" w:hAnsi="Helvetica" w:cs="Helvetica"/>
          <w:b/>
          <w:kern w:val="0"/>
          <w:sz w:val="24"/>
        </w:rPr>
        <w:t>.9</w:t>
      </w:r>
      <w:r>
        <w:rPr>
          <w:rFonts w:ascii="Helvetica" w:hAnsi="Helvetica" w:cs="Helvetica" w:hint="eastAsia"/>
          <w:b/>
          <w:kern w:val="0"/>
          <w:sz w:val="24"/>
        </w:rPr>
        <w:t>质量保证及售后服务承诺基本要求</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2.9.1</w:t>
      </w:r>
      <w:r>
        <w:rPr>
          <w:rFonts w:ascii="Helvetica" w:hAnsi="Helvetica" w:cs="Helvetica" w:hint="eastAsia"/>
          <w:kern w:val="0"/>
          <w:sz w:val="24"/>
        </w:rPr>
        <w:t>所投产品质保期为</w:t>
      </w:r>
      <w:r>
        <w:rPr>
          <w:rFonts w:ascii="Helvetica" w:hAnsi="Helvetica" w:cs="Helvetica" w:hint="eastAsia"/>
          <w:kern w:val="0"/>
          <w:sz w:val="24"/>
        </w:rPr>
        <w:t>3</w:t>
      </w:r>
      <w:r>
        <w:rPr>
          <w:rFonts w:ascii="Helvetica" w:hAnsi="Helvetica" w:cs="Helvetica" w:hint="eastAsia"/>
          <w:kern w:val="0"/>
          <w:sz w:val="24"/>
        </w:rPr>
        <w:t>年，质保期内免费上门保修服务，质保期从产品经业主验收合格之日起计算；质保期内免费维修、终身维护。</w:t>
      </w:r>
      <w:bookmarkStart w:id="5" w:name="_Hlk529344783"/>
      <w:r>
        <w:rPr>
          <w:rFonts w:ascii="Helvetica" w:hAnsi="Helvetica" w:cs="Helvetica" w:hint="eastAsia"/>
          <w:kern w:val="0"/>
          <w:sz w:val="24"/>
        </w:rPr>
        <w:t>产品质量出现问题时</w:t>
      </w:r>
      <w:bookmarkEnd w:id="5"/>
      <w:r>
        <w:rPr>
          <w:rFonts w:ascii="Helvetica" w:hAnsi="Helvetica" w:cs="Helvetica" w:hint="eastAsia"/>
          <w:kern w:val="0"/>
          <w:sz w:val="24"/>
        </w:rPr>
        <w:t>，</w:t>
      </w:r>
      <w:bookmarkStart w:id="6" w:name="_Hlk529344821"/>
      <w:r>
        <w:rPr>
          <w:rFonts w:ascii="Helvetica" w:hAnsi="Helvetica" w:cs="Helvetica" w:hint="eastAsia"/>
          <w:kern w:val="0"/>
          <w:sz w:val="24"/>
        </w:rPr>
        <w:t>响应时间在</w:t>
      </w:r>
      <w:r>
        <w:rPr>
          <w:rFonts w:ascii="Helvetica" w:hAnsi="Helvetica" w:cs="Helvetica" w:hint="eastAsia"/>
          <w:kern w:val="0"/>
          <w:sz w:val="24"/>
        </w:rPr>
        <w:t>12</w:t>
      </w:r>
      <w:r>
        <w:rPr>
          <w:rFonts w:ascii="Helvetica" w:hAnsi="Helvetica" w:cs="Helvetica" w:hint="eastAsia"/>
          <w:kern w:val="0"/>
          <w:sz w:val="24"/>
        </w:rPr>
        <w:t>小时以内</w:t>
      </w:r>
      <w:bookmarkEnd w:id="6"/>
      <w:r>
        <w:rPr>
          <w:rFonts w:ascii="Helvetica" w:hAnsi="Helvetica" w:cs="Helvetica" w:hint="eastAsia"/>
          <w:kern w:val="0"/>
          <w:sz w:val="24"/>
        </w:rPr>
        <w:t>应委派专业技术人员到现场免费提供维修和更换零部件等服务，质量保证期结束后，仍应对该批次的产品提供优质服务，产品质量出现问题时，响应时间在</w:t>
      </w:r>
      <w:r>
        <w:rPr>
          <w:rFonts w:ascii="Helvetica" w:hAnsi="Helvetica" w:cs="Helvetica" w:hint="eastAsia"/>
          <w:kern w:val="0"/>
          <w:sz w:val="24"/>
        </w:rPr>
        <w:t>12</w:t>
      </w:r>
      <w:r>
        <w:rPr>
          <w:rFonts w:ascii="Helvetica" w:hAnsi="Helvetica" w:cs="Helvetica" w:hint="eastAsia"/>
          <w:kern w:val="0"/>
          <w:sz w:val="24"/>
        </w:rPr>
        <w:t>小时以内应委派专业技术人员到现场，更换配件时只能收取配件的成本费。</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2.9.2</w:t>
      </w:r>
      <w:proofErr w:type="gramStart"/>
      <w:r>
        <w:rPr>
          <w:rFonts w:ascii="Helvetica" w:hAnsi="Helvetica" w:cs="Helvetica" w:hint="eastAsia"/>
          <w:kern w:val="0"/>
          <w:sz w:val="24"/>
        </w:rPr>
        <w:t>各</w:t>
      </w:r>
      <w:proofErr w:type="gramEnd"/>
      <w:r>
        <w:rPr>
          <w:rFonts w:ascii="Helvetica" w:hAnsi="Helvetica" w:cs="Helvetica" w:hint="eastAsia"/>
          <w:kern w:val="0"/>
          <w:sz w:val="24"/>
        </w:rPr>
        <w:t>投标人可以在投标文件中提供更优、更合理的售后计划（含质保时间）等内容。</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2</w:t>
      </w:r>
      <w:r>
        <w:rPr>
          <w:rFonts w:ascii="Helvetica" w:hAnsi="Helvetica" w:cs="Helvetica"/>
          <w:kern w:val="0"/>
          <w:sz w:val="24"/>
        </w:rPr>
        <w:t>.10</w:t>
      </w:r>
      <w:r>
        <w:rPr>
          <w:rFonts w:ascii="Helvetica" w:hAnsi="Helvetica" w:cs="Helvetica" w:hint="eastAsia"/>
          <w:kern w:val="0"/>
          <w:sz w:val="24"/>
        </w:rPr>
        <w:t>验收要求及交付条件</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 xml:space="preserve">2.10.1 </w:t>
      </w:r>
      <w:r>
        <w:rPr>
          <w:rFonts w:ascii="Helvetica" w:hAnsi="Helvetica" w:cs="Helvetica" w:hint="eastAsia"/>
          <w:kern w:val="0"/>
          <w:sz w:val="24"/>
        </w:rPr>
        <w:t>验收要求及交付条件</w:t>
      </w:r>
      <w:r>
        <w:rPr>
          <w:rFonts w:ascii="Helvetica" w:hAnsi="Helvetica" w:cs="Helvetica" w:hint="eastAsia"/>
          <w:kern w:val="0"/>
          <w:sz w:val="24"/>
        </w:rPr>
        <w:tab/>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货物根据招标文件中所列目录与技术参数进行验收，货物要求原厂包装，直接交付学校指定地点。货物必须在安装调试、正常运行后，由供货方书面提出预验收申请，经使用单位组织验收人员进行验收。</w:t>
      </w:r>
      <w:proofErr w:type="gramStart"/>
      <w:r>
        <w:rPr>
          <w:rFonts w:ascii="Helvetica" w:hAnsi="Helvetica" w:cs="Helvetica" w:hint="eastAsia"/>
          <w:kern w:val="0"/>
          <w:sz w:val="24"/>
        </w:rPr>
        <w:t>收结果</w:t>
      </w:r>
      <w:proofErr w:type="gramEnd"/>
      <w:r>
        <w:rPr>
          <w:rFonts w:ascii="Helvetica" w:hAnsi="Helvetica" w:cs="Helvetica" w:hint="eastAsia"/>
          <w:kern w:val="0"/>
          <w:sz w:val="24"/>
        </w:rPr>
        <w:t>经双方确认后，双方授权代表人必须按规定的验收交接单上的项目对照本合同填好验收结果并签名盖章。</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验收可细分为到货时的外在质量的验收，投产前的质量验收，大型设备可能还存在更多的验收步骤和验收方式，采购人可在招标文件中细化规定</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预验收申请时乙方应提交制造厂家出具的货物质量合格证书。</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w:t>
      </w:r>
      <w:r>
        <w:rPr>
          <w:rFonts w:ascii="Helvetica" w:hAnsi="Helvetica" w:cs="Helvetica" w:hint="eastAsia"/>
          <w:kern w:val="0"/>
          <w:sz w:val="24"/>
        </w:rPr>
        <w:t>1</w:t>
      </w:r>
      <w:r>
        <w:rPr>
          <w:rFonts w:ascii="Helvetica" w:hAnsi="Helvetica" w:cs="Helvetica" w:hint="eastAsia"/>
          <w:kern w:val="0"/>
          <w:sz w:val="24"/>
        </w:rPr>
        <w:t>）、乙方公司保证所提供的设备和材料是全新、未使用过的正品（包括零部件），货物的制造标准、安装标准及技术规范并符合原厂质量检测标准（以说明书为准）和国家质量检测标准，且满足校方招标质量规格和性能要求。必须符合最新国家标准、颁布相关的标准和规范的要求。各项技术标准符合国家强制性标准。</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w:t>
      </w:r>
      <w:r>
        <w:rPr>
          <w:rFonts w:ascii="Helvetica" w:hAnsi="Helvetica" w:cs="Helvetica" w:hint="eastAsia"/>
          <w:kern w:val="0"/>
          <w:sz w:val="24"/>
        </w:rPr>
        <w:t>2</w:t>
      </w:r>
      <w:r>
        <w:rPr>
          <w:rFonts w:ascii="Helvetica" w:hAnsi="Helvetica" w:cs="Helvetica" w:hint="eastAsia"/>
          <w:kern w:val="0"/>
          <w:sz w:val="24"/>
        </w:rPr>
        <w:t>）、乙方公司严格履行服务承诺，若产品出现质量技术等问题，将更换合格的产品，并承担由此引起的延长交付使用的经济责任。</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lastRenderedPageBreak/>
        <w:t>（</w:t>
      </w:r>
      <w:r>
        <w:rPr>
          <w:rFonts w:ascii="Helvetica" w:hAnsi="Helvetica" w:cs="Helvetica" w:hint="eastAsia"/>
          <w:kern w:val="0"/>
          <w:sz w:val="24"/>
        </w:rPr>
        <w:t>3</w:t>
      </w:r>
      <w:r>
        <w:rPr>
          <w:rFonts w:ascii="Helvetica" w:hAnsi="Helvetica" w:cs="Helvetica" w:hint="eastAsia"/>
          <w:kern w:val="0"/>
          <w:sz w:val="24"/>
        </w:rPr>
        <w:t>）、交货前，乙方公司对货物质量、规格、性能、数量等进行详细全面的检查，并提供产品自带的所有中文资料，保证所提供的货物符合合同规定的要求，绝对不会以劣充优。</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w:t>
      </w:r>
      <w:r>
        <w:rPr>
          <w:rFonts w:ascii="Helvetica" w:hAnsi="Helvetica" w:cs="Helvetica" w:hint="eastAsia"/>
          <w:kern w:val="0"/>
          <w:sz w:val="24"/>
        </w:rPr>
        <w:t>4</w:t>
      </w:r>
      <w:r>
        <w:rPr>
          <w:rFonts w:ascii="Helvetica" w:hAnsi="Helvetica" w:cs="Helvetica" w:hint="eastAsia"/>
          <w:kern w:val="0"/>
          <w:sz w:val="24"/>
        </w:rPr>
        <w:t>）、乙方公司严格按照国家产品的“三包”政策，对机器在安装调试过程中出现的故障进行及时的更换及维修服务。</w:t>
      </w:r>
    </w:p>
    <w:p w:rsidR="00CB799A" w:rsidRDefault="00EF33A3">
      <w:pPr>
        <w:widowControl/>
        <w:spacing w:line="360" w:lineRule="auto"/>
        <w:ind w:firstLineChars="200" w:firstLine="482"/>
        <w:jc w:val="left"/>
        <w:rPr>
          <w:rFonts w:ascii="Helvetica" w:hAnsi="Helvetica" w:cs="Helvetica"/>
          <w:b/>
          <w:kern w:val="0"/>
          <w:sz w:val="24"/>
        </w:rPr>
      </w:pPr>
      <w:r>
        <w:rPr>
          <w:rFonts w:ascii="Helvetica" w:hAnsi="Helvetica" w:cs="Helvetica" w:hint="eastAsia"/>
          <w:b/>
          <w:kern w:val="0"/>
          <w:sz w:val="24"/>
        </w:rPr>
        <w:t>2.10.2</w:t>
      </w:r>
      <w:r>
        <w:rPr>
          <w:rFonts w:ascii="Helvetica" w:hAnsi="Helvetica" w:cs="Helvetica" w:hint="eastAsia"/>
          <w:b/>
          <w:kern w:val="0"/>
          <w:sz w:val="24"/>
        </w:rPr>
        <w:t>安装调试、技术服务、人员培训及技术资料</w:t>
      </w:r>
    </w:p>
    <w:p w:rsidR="00CB799A" w:rsidRDefault="00EF33A3">
      <w:pPr>
        <w:widowControl/>
        <w:spacing w:line="360" w:lineRule="auto"/>
        <w:ind w:firstLineChars="200" w:firstLine="480"/>
        <w:jc w:val="left"/>
        <w:rPr>
          <w:rFonts w:ascii="Helvetica" w:hAnsi="Helvetica" w:cs="Helvetica"/>
          <w:kern w:val="0"/>
          <w:sz w:val="24"/>
        </w:rPr>
      </w:pPr>
      <w:r>
        <w:rPr>
          <w:rFonts w:ascii="Helvetica" w:hAnsi="Helvetica" w:cs="Helvetica" w:hint="eastAsia"/>
          <w:kern w:val="0"/>
          <w:sz w:val="24"/>
        </w:rPr>
        <w:t>由乙方免费安装调试，技术服务按招标文件要求，并免费提供培训服务及技术资料。</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2.10.</w:t>
      </w:r>
      <w:r>
        <w:rPr>
          <w:rFonts w:ascii="Helvetica" w:hAnsi="Helvetica" w:cs="Helvetica" w:hint="eastAsia"/>
          <w:b/>
          <w:kern w:val="0"/>
          <w:sz w:val="24"/>
        </w:rPr>
        <w:t>3</w:t>
      </w:r>
      <w:r>
        <w:rPr>
          <w:rFonts w:ascii="Helvetica" w:hAnsi="Helvetica" w:cs="Helvetica" w:hint="eastAsia"/>
          <w:kern w:val="0"/>
          <w:sz w:val="24"/>
        </w:rPr>
        <w:t>验收标准：应按厂家的产品出厂检验标准、招标文件以及国家和行业验收规范要求及合同中的相关条款、进行数量、质量以及运行使用的验收。</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2.10.4</w:t>
      </w:r>
      <w:r>
        <w:rPr>
          <w:rFonts w:ascii="Helvetica" w:hAnsi="Helvetica" w:cs="Helvetica" w:hint="eastAsia"/>
          <w:kern w:val="0"/>
          <w:sz w:val="24"/>
        </w:rPr>
        <w:t>安装调试检验：设备安装、调试过程，中标人应作详细检验记录。安装调试检验结果应符合制造厂产品标准和招标文件货物的具体规定。检验记录应真实并提供给业主。</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2.10.5</w:t>
      </w:r>
      <w:r>
        <w:rPr>
          <w:rFonts w:ascii="Helvetica" w:hAnsi="Helvetica" w:cs="Helvetica" w:hint="eastAsia"/>
          <w:kern w:val="0"/>
          <w:sz w:val="24"/>
        </w:rPr>
        <w:t>最终验收：本次综合布线部分将配合后期电脑安装（主要为电源功率及网络带宽标准）设备安装、调试结束后，由业主负责并会同中标人及有关专家按验收标准进行联合验收。</w:t>
      </w:r>
    </w:p>
    <w:p w:rsidR="00CB799A" w:rsidRDefault="00EF33A3">
      <w:pPr>
        <w:widowControl/>
        <w:spacing w:line="360" w:lineRule="auto"/>
        <w:ind w:firstLineChars="200" w:firstLine="482"/>
        <w:jc w:val="left"/>
        <w:rPr>
          <w:rFonts w:ascii="Helvetica" w:hAnsi="Helvetica" w:cs="Helvetica"/>
          <w:kern w:val="0"/>
          <w:sz w:val="24"/>
        </w:rPr>
      </w:pPr>
      <w:r>
        <w:rPr>
          <w:rFonts w:ascii="Helvetica" w:hAnsi="Helvetica" w:cs="Helvetica"/>
          <w:b/>
          <w:kern w:val="0"/>
          <w:sz w:val="24"/>
        </w:rPr>
        <w:t>2.10.6</w:t>
      </w:r>
      <w:r>
        <w:rPr>
          <w:rFonts w:ascii="Helvetica" w:hAnsi="Helvetica" w:cs="Helvetica" w:hint="eastAsia"/>
          <w:kern w:val="0"/>
          <w:sz w:val="24"/>
        </w:rPr>
        <w:t>在安装现场进行最终验收所发生的一切费用由投标人承担。</w:t>
      </w:r>
    </w:p>
    <w:p w:rsidR="00CB799A" w:rsidRDefault="00EF33A3">
      <w:pPr>
        <w:widowControl/>
        <w:ind w:firstLineChars="200" w:firstLine="482"/>
        <w:jc w:val="left"/>
        <w:rPr>
          <w:rFonts w:ascii="宋体" w:hAnsi="宋体" w:cs="宋体"/>
          <w:b/>
          <w:bCs/>
          <w:kern w:val="0"/>
          <w:sz w:val="24"/>
          <w:szCs w:val="24"/>
        </w:rPr>
      </w:pPr>
      <w:r>
        <w:rPr>
          <w:rFonts w:ascii="宋体" w:hAnsi="宋体" w:cs="宋体" w:hint="eastAsia"/>
          <w:b/>
          <w:bCs/>
          <w:kern w:val="0"/>
          <w:sz w:val="24"/>
          <w:szCs w:val="24"/>
        </w:rPr>
        <w:t>3.投标人资格要求及审查办法</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3.1</w:t>
      </w:r>
      <w:r>
        <w:rPr>
          <w:rFonts w:ascii="宋体" w:hAnsi="宋体" w:cs="宋体" w:hint="eastAsia"/>
          <w:kern w:val="0"/>
          <w:sz w:val="24"/>
          <w:szCs w:val="24"/>
        </w:rPr>
        <w:t>本招标项目要求投标人须具备</w:t>
      </w:r>
      <w:r>
        <w:rPr>
          <w:rFonts w:ascii="Helvetica" w:hAnsi="Helvetica" w:cs="Helvetica" w:hint="eastAsia"/>
          <w:b/>
          <w:kern w:val="0"/>
          <w:sz w:val="24"/>
        </w:rPr>
        <w:t>独立承担民事责任能力的中华人民共和国境内注册的法人，且</w:t>
      </w:r>
      <w:r>
        <w:rPr>
          <w:rFonts w:ascii="宋体" w:hAnsi="宋体" w:cs="宋体" w:hint="eastAsia"/>
          <w:kern w:val="0"/>
          <w:sz w:val="24"/>
          <w:szCs w:val="24"/>
        </w:rPr>
        <w:t>有能力履行本项目所必须的设备和专业技术能力，有能力提供本招标文件所述招标货物及服务，具备相关法律法规、行政规章条例和本招标文件中规定的参加采购活动应当具备的条件的境内企业法人均可能成为合格的投标人，并提交以下资质证明文件（原件开标当天携带备查）：</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（1）营业执照副本复印件（或三证合一营业执照）；</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（2）税务登记证副本复印件；（如果是三证合一营业执照无需提供）</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（3) 组织机构代码证复印件；（如果是三证合一营业执照无需提供）</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（4）法定代表人及投标人代表的有效身份证明复印件；</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（5）法定代表人授权书原件(投标代表是法定代表人无需)；</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（6）投标人资质证明文件；</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（7）属于国家强制性要求或认证的产品（如3C认证、强制节能等），必须提供相关的证明文件；</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w:t>
      </w:r>
      <w:r>
        <w:rPr>
          <w:rFonts w:ascii="宋体" w:hAnsi="宋体" w:cs="宋体"/>
          <w:kern w:val="0"/>
          <w:sz w:val="24"/>
          <w:szCs w:val="24"/>
        </w:rPr>
        <w:t>8</w:t>
      </w:r>
      <w:r>
        <w:rPr>
          <w:rFonts w:ascii="宋体" w:hAnsi="宋体" w:cs="宋体" w:hint="eastAsia"/>
          <w:kern w:val="0"/>
          <w:sz w:val="24"/>
          <w:szCs w:val="24"/>
        </w:rPr>
        <w:t>）投标人须对招标公告中的内容及要求做出响应并书面承诺（须含招标公告中“第2.项目概况和招标范围”等）。</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w:t>
      </w:r>
      <w:r>
        <w:rPr>
          <w:rFonts w:ascii="宋体" w:hAnsi="宋体" w:cs="宋体"/>
          <w:kern w:val="0"/>
          <w:sz w:val="24"/>
          <w:szCs w:val="24"/>
        </w:rPr>
        <w:t>9</w:t>
      </w:r>
      <w:r>
        <w:rPr>
          <w:rFonts w:ascii="宋体" w:hAnsi="宋体" w:cs="宋体" w:hint="eastAsia"/>
          <w:kern w:val="0"/>
          <w:sz w:val="24"/>
          <w:szCs w:val="24"/>
        </w:rPr>
        <w:t>）投标人认为有必要的其他材料。</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lastRenderedPageBreak/>
        <w:t>3.2</w:t>
      </w:r>
      <w:r>
        <w:rPr>
          <w:rFonts w:ascii="宋体" w:hAnsi="宋体" w:cs="宋体" w:hint="eastAsia"/>
          <w:kern w:val="0"/>
          <w:sz w:val="24"/>
          <w:szCs w:val="24"/>
        </w:rPr>
        <w:t>因政策原因检察机关不再出具行贿犯罪档案查询结果告知函的，投标人可自行对其有无行贿犯罪情形进行说明或承诺，作为投标（响应）文件的一般资格证明文件。</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3.3</w:t>
      </w:r>
      <w:proofErr w:type="gramStart"/>
      <w:r>
        <w:rPr>
          <w:rFonts w:ascii="宋体" w:hAnsi="宋体" w:cs="宋体" w:hint="eastAsia"/>
          <w:kern w:val="0"/>
          <w:sz w:val="24"/>
          <w:szCs w:val="24"/>
        </w:rPr>
        <w:t>一</w:t>
      </w:r>
      <w:proofErr w:type="gramEnd"/>
      <w:r>
        <w:rPr>
          <w:rFonts w:ascii="宋体" w:hAnsi="宋体" w:cs="宋体" w:hint="eastAsia"/>
          <w:kern w:val="0"/>
          <w:sz w:val="24"/>
          <w:szCs w:val="24"/>
        </w:rPr>
        <w:t>个投标人只能提交一个投标文件。但如果投标人之间存在下列互为关联关系的情形之一的，不得同时参加本项目投标。</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(1) 法定代表人为同一人的两个及两个以上法人；</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(2) 母公司、直接或间接持股50％及以上的被投资公司；</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(3) 均为同一家母公司直接或间接持股50％及以上的被投资公司。</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3.4</w:t>
      </w:r>
      <w:r>
        <w:rPr>
          <w:rFonts w:ascii="宋体" w:hAnsi="宋体" w:cs="宋体" w:hint="eastAsia"/>
          <w:kern w:val="0"/>
          <w:sz w:val="24"/>
          <w:szCs w:val="24"/>
        </w:rPr>
        <w:t>本项目不接受联合体投标，不允许转包分包，若发现有此类情况，则取消中标人资格。</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3.5</w:t>
      </w:r>
      <w:r>
        <w:rPr>
          <w:rFonts w:ascii="宋体" w:hAnsi="宋体" w:cs="宋体" w:hint="eastAsia"/>
          <w:kern w:val="0"/>
          <w:sz w:val="24"/>
          <w:szCs w:val="24"/>
        </w:rPr>
        <w:t>本项目拒绝列入政府不良行为记录期间的企业或个人投标。</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3.6</w:t>
      </w:r>
      <w:r>
        <w:rPr>
          <w:rFonts w:ascii="宋体" w:hAnsi="宋体" w:cs="宋体" w:hint="eastAsia"/>
          <w:kern w:val="0"/>
          <w:sz w:val="24"/>
          <w:szCs w:val="24"/>
        </w:rPr>
        <w:t>投标人应当保证其所提供的产品为符合国家知识产权法律法规要求的正规正版产品，通过合法渠道获得，不属于假冒伪劣商品，且须为原厂原包装；投标人</w:t>
      </w:r>
      <w:proofErr w:type="gramStart"/>
      <w:r>
        <w:rPr>
          <w:rFonts w:ascii="宋体" w:hAnsi="宋体" w:cs="宋体" w:hint="eastAsia"/>
          <w:kern w:val="0"/>
          <w:sz w:val="24"/>
          <w:szCs w:val="24"/>
        </w:rPr>
        <w:t>须保障</w:t>
      </w:r>
      <w:proofErr w:type="gramEnd"/>
      <w:r>
        <w:rPr>
          <w:rFonts w:ascii="宋体" w:hAnsi="宋体" w:cs="宋体" w:hint="eastAsia"/>
          <w:kern w:val="0"/>
          <w:sz w:val="24"/>
          <w:szCs w:val="24"/>
        </w:rPr>
        <w:t>采购人在使用该货物或其任何一部分时不受到第三方关于侵犯知识产权的指控，任何第三方如果提出此方面指控均与招标采购单位无关，投标人应与第三方交涉，并承担可能发生的一切法律责任、费用和后果；若招标采购单位因此而遭致损失的，投标人应赔偿该损失。</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以上资质证明文件为必备资质，投标人提交资质文件的所有复印件必须是最新（有效期内）、清晰的，复印件须注明“与原件一致”并加盖投标人公章，缺一项或某项达不到要求的，投标文件按无效投标处理。原件备查。</w:t>
      </w:r>
    </w:p>
    <w:p w:rsidR="00CB799A" w:rsidRDefault="00EF33A3">
      <w:pPr>
        <w:widowControl/>
        <w:spacing w:line="440" w:lineRule="atLeast"/>
        <w:ind w:firstLineChars="200" w:firstLine="482"/>
        <w:jc w:val="left"/>
        <w:rPr>
          <w:rFonts w:ascii="宋体" w:hAnsi="宋体" w:cs="宋体"/>
          <w:b/>
          <w:kern w:val="0"/>
          <w:sz w:val="24"/>
          <w:szCs w:val="24"/>
        </w:rPr>
      </w:pPr>
      <w:r>
        <w:rPr>
          <w:rFonts w:ascii="宋体" w:hAnsi="宋体" w:cs="宋体" w:hint="eastAsia"/>
          <w:b/>
          <w:kern w:val="0"/>
          <w:sz w:val="24"/>
          <w:szCs w:val="24"/>
        </w:rPr>
        <w:t>4.投标文件要求</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（1）须由法定代表人或其授权代表签字并加盖公章；</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（2）投标有效期应满足招标文件要求；</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（3）投标报价须一次报出不得更改的价格（必须在软件版上计算，以便将来审计用）；</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（4）投标文件必须电脑打印，不得手写、不得涂改；</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（5）一个投标人只能提交一个投标文件；</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（6）投标文件不得提供虚假或失实资料，所提供的技术指标与售后服务承诺须满足招标文件的要求；</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（7）投标文件正本一份（报价、商务），投标文件按照报价文件和商务文件分别密封包装；</w:t>
      </w:r>
    </w:p>
    <w:p w:rsidR="00CB799A" w:rsidRDefault="00EF33A3">
      <w:pPr>
        <w:widowControl/>
        <w:spacing w:line="440" w:lineRule="atLeast"/>
        <w:ind w:firstLineChars="200" w:firstLine="482"/>
        <w:jc w:val="left"/>
        <w:rPr>
          <w:rFonts w:ascii="宋体" w:hAnsi="宋体" w:cs="宋体"/>
          <w:b/>
          <w:kern w:val="0"/>
          <w:sz w:val="24"/>
          <w:szCs w:val="24"/>
        </w:rPr>
      </w:pPr>
      <w:r>
        <w:rPr>
          <w:rFonts w:ascii="宋体" w:hAnsi="宋体" w:cs="宋体" w:hint="eastAsia"/>
          <w:b/>
          <w:kern w:val="0"/>
          <w:sz w:val="24"/>
          <w:szCs w:val="24"/>
        </w:rPr>
        <w:t>5.合同签订</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5.1</w:t>
      </w:r>
      <w:r>
        <w:rPr>
          <w:rFonts w:ascii="宋体" w:hAnsi="宋体" w:cs="宋体" w:hint="eastAsia"/>
          <w:kern w:val="0"/>
          <w:sz w:val="24"/>
          <w:szCs w:val="24"/>
        </w:rPr>
        <w:t>评审结束后，由福建商学院签发中标通知书。中标通知书作为签订合同的依据。</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lastRenderedPageBreak/>
        <w:t>5.2</w:t>
      </w:r>
      <w:r>
        <w:rPr>
          <w:rFonts w:ascii="宋体" w:hAnsi="宋体" w:cs="宋体" w:hint="eastAsia"/>
          <w:kern w:val="0"/>
          <w:sz w:val="24"/>
          <w:szCs w:val="24"/>
        </w:rPr>
        <w:t>中标方应按《中标通知书》规定的时间、地点签订合同。中标方未按《中标通知书》规定的时间、地点签订合同，视为放弃中标。</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5.3</w:t>
      </w:r>
      <w:r>
        <w:rPr>
          <w:rFonts w:ascii="宋体" w:hAnsi="宋体" w:cs="宋体" w:hint="eastAsia"/>
          <w:kern w:val="0"/>
          <w:sz w:val="24"/>
          <w:szCs w:val="24"/>
        </w:rPr>
        <w:t>招标文件、中标方的投标文件及其澄清文件等，均为签订合同的依据。</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6.评标办法：</w:t>
      </w:r>
      <w:r>
        <w:rPr>
          <w:rFonts w:ascii="宋体" w:hAnsi="宋体" w:cs="宋体" w:hint="eastAsia"/>
          <w:kern w:val="0"/>
          <w:sz w:val="24"/>
          <w:szCs w:val="24"/>
        </w:rPr>
        <w:t>本次采购根据投标单位提供的资料进行资格预审，通过资格预审符合招标需求、质量和服务保证的投标单位可参加竞标，评标采用最低评标价法。</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7.报名与获取招标文件时间：</w:t>
      </w:r>
      <w:r>
        <w:rPr>
          <w:rFonts w:ascii="宋体" w:hAnsi="宋体" w:cs="宋体" w:hint="eastAsia"/>
          <w:kern w:val="0"/>
          <w:sz w:val="24"/>
          <w:szCs w:val="24"/>
        </w:rPr>
        <w:t>凡有意参加投标者，请于2018年12月</w:t>
      </w:r>
      <w:r w:rsidR="00A766D7">
        <w:rPr>
          <w:rFonts w:ascii="宋体" w:hAnsi="宋体" w:cs="宋体"/>
          <w:kern w:val="0"/>
          <w:sz w:val="24"/>
          <w:szCs w:val="24"/>
        </w:rPr>
        <w:t>18</w:t>
      </w:r>
      <w:r>
        <w:rPr>
          <w:rFonts w:ascii="宋体" w:hAnsi="宋体" w:cs="宋体" w:hint="eastAsia"/>
          <w:kern w:val="0"/>
          <w:sz w:val="24"/>
          <w:szCs w:val="24"/>
        </w:rPr>
        <w:t>日下午16:00前将加盖单位公章后的投标人报名回执的照片或扫描件（报名回执详见附件1），以邮件报名的方式，按项目名称填写邮件主题后发送至邮箱3362554139@qq.com。招标公告文件及附件（如有）随同本招标公告一并在福建商学院官网上“招标采购”信息栏上发布，发布之日起投标人即可直接下载（见招标公告左下方下载）。</w:t>
      </w:r>
    </w:p>
    <w:p w:rsidR="00CB799A" w:rsidRDefault="00EF33A3">
      <w:pPr>
        <w:widowControl/>
        <w:spacing w:line="440" w:lineRule="atLeast"/>
        <w:ind w:firstLineChars="200" w:firstLine="482"/>
        <w:jc w:val="left"/>
        <w:rPr>
          <w:rFonts w:ascii="宋体" w:hAnsi="宋体" w:cs="宋体"/>
          <w:b/>
          <w:kern w:val="0"/>
          <w:sz w:val="24"/>
          <w:szCs w:val="24"/>
        </w:rPr>
      </w:pPr>
      <w:r>
        <w:rPr>
          <w:rFonts w:ascii="宋体" w:hAnsi="宋体" w:cs="宋体" w:hint="eastAsia"/>
          <w:b/>
          <w:kern w:val="0"/>
          <w:sz w:val="24"/>
          <w:szCs w:val="24"/>
        </w:rPr>
        <w:t>8.投标文件的递交：</w:t>
      </w:r>
      <w:bookmarkStart w:id="7" w:name="_GoBack"/>
      <w:bookmarkEnd w:id="7"/>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8.1</w:t>
      </w:r>
      <w:r>
        <w:rPr>
          <w:rFonts w:ascii="宋体" w:hAnsi="宋体" w:cs="宋体" w:hint="eastAsia"/>
          <w:kern w:val="0"/>
          <w:sz w:val="24"/>
          <w:szCs w:val="24"/>
        </w:rPr>
        <w:t>凡具备上述资质并愿承担此项目工作的单位，可向招标人报名参加投标，并按招标内容及要求提供投标文件；投标文件按照报价文件和商务文件分别密封包装；投标文件必须装订成册并加盖投标单位公章和骑缝章；分别用信封密封，加盖封口章，并标明招标编号、投标人名称、投标货物名称；未按要求密封、标记和投递的投标文件，招标人有权拒收。</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8.2</w:t>
      </w:r>
      <w:r>
        <w:rPr>
          <w:rFonts w:ascii="宋体" w:hAnsi="宋体" w:cs="宋体" w:hint="eastAsia"/>
          <w:kern w:val="0"/>
          <w:sz w:val="24"/>
          <w:szCs w:val="24"/>
        </w:rPr>
        <w:t>投标文件提交地点及截止时间：</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8.2.1</w:t>
      </w:r>
      <w:r>
        <w:rPr>
          <w:rFonts w:ascii="宋体" w:hAnsi="宋体" w:cs="宋体" w:hint="eastAsia"/>
          <w:kern w:val="0"/>
          <w:sz w:val="24"/>
          <w:szCs w:val="24"/>
        </w:rPr>
        <w:t>提交地点：福建商学院（连江校区自强楼320室）递交投标文件。</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8.2.2</w:t>
      </w:r>
      <w:r>
        <w:rPr>
          <w:rFonts w:ascii="宋体" w:hAnsi="宋体" w:cs="宋体" w:hint="eastAsia"/>
          <w:kern w:val="0"/>
          <w:sz w:val="24"/>
          <w:szCs w:val="24"/>
        </w:rPr>
        <w:t>标书递交截止时间：投标申请人于</w:t>
      </w:r>
      <w:bookmarkStart w:id="8" w:name="_Hlk532459447"/>
      <w:r>
        <w:rPr>
          <w:rFonts w:ascii="宋体" w:hAnsi="宋体" w:cs="宋体" w:hint="eastAsia"/>
          <w:kern w:val="0"/>
          <w:sz w:val="24"/>
          <w:szCs w:val="24"/>
        </w:rPr>
        <w:t>2018</w:t>
      </w:r>
      <w:bookmarkStart w:id="9" w:name="_Hlk529266298"/>
      <w:r>
        <w:rPr>
          <w:rFonts w:ascii="宋体" w:hAnsi="宋体" w:cs="宋体" w:hint="eastAsia"/>
          <w:kern w:val="0"/>
          <w:sz w:val="24"/>
          <w:szCs w:val="24"/>
        </w:rPr>
        <w:t>年12月</w:t>
      </w:r>
      <w:r w:rsidR="008F23A9">
        <w:rPr>
          <w:rFonts w:ascii="宋体" w:hAnsi="宋体" w:cs="宋体"/>
          <w:kern w:val="0"/>
          <w:sz w:val="24"/>
          <w:szCs w:val="24"/>
        </w:rPr>
        <w:t>20</w:t>
      </w:r>
      <w:r>
        <w:rPr>
          <w:rFonts w:ascii="宋体" w:hAnsi="宋体" w:cs="宋体" w:hint="eastAsia"/>
          <w:kern w:val="0"/>
          <w:sz w:val="24"/>
          <w:szCs w:val="24"/>
        </w:rPr>
        <w:t>日</w:t>
      </w:r>
      <w:r w:rsidR="008F23A9">
        <w:rPr>
          <w:rFonts w:ascii="宋体" w:hAnsi="宋体" w:cs="宋体"/>
          <w:kern w:val="0"/>
          <w:sz w:val="24"/>
          <w:szCs w:val="24"/>
        </w:rPr>
        <w:t>10</w:t>
      </w:r>
      <w:r>
        <w:rPr>
          <w:rFonts w:ascii="宋体" w:hAnsi="宋体" w:cs="宋体" w:hint="eastAsia"/>
          <w:kern w:val="0"/>
          <w:sz w:val="24"/>
          <w:szCs w:val="24"/>
        </w:rPr>
        <w:t>时</w:t>
      </w:r>
      <w:r w:rsidR="008F23A9">
        <w:rPr>
          <w:rFonts w:ascii="宋体" w:hAnsi="宋体" w:cs="宋体"/>
          <w:kern w:val="0"/>
          <w:sz w:val="24"/>
          <w:szCs w:val="24"/>
        </w:rPr>
        <w:t>3</w:t>
      </w:r>
      <w:r>
        <w:rPr>
          <w:rFonts w:ascii="宋体" w:hAnsi="宋体" w:cs="宋体" w:hint="eastAsia"/>
          <w:kern w:val="0"/>
          <w:sz w:val="24"/>
          <w:szCs w:val="24"/>
        </w:rPr>
        <w:t>0分</w:t>
      </w:r>
      <w:bookmarkEnd w:id="8"/>
      <w:bookmarkEnd w:id="9"/>
      <w:r>
        <w:rPr>
          <w:rFonts w:ascii="宋体" w:hAnsi="宋体" w:cs="宋体" w:hint="eastAsia"/>
          <w:kern w:val="0"/>
          <w:sz w:val="24"/>
          <w:szCs w:val="24"/>
        </w:rPr>
        <w:t>（北京时间）。</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8.3</w:t>
      </w:r>
      <w:r>
        <w:rPr>
          <w:rFonts w:ascii="宋体" w:hAnsi="宋体" w:cs="宋体" w:hint="eastAsia"/>
          <w:kern w:val="0"/>
          <w:sz w:val="24"/>
          <w:szCs w:val="24"/>
        </w:rPr>
        <w:t>逾期送达的或未送达指定地点或不符合包封规定的投标文件，招标人不予受理。</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9.</w:t>
      </w:r>
      <w:r>
        <w:rPr>
          <w:rFonts w:ascii="宋体" w:hAnsi="宋体" w:cs="宋体" w:hint="eastAsia"/>
          <w:kern w:val="0"/>
          <w:sz w:val="24"/>
          <w:szCs w:val="24"/>
        </w:rPr>
        <w:t>投标申请人于</w:t>
      </w:r>
      <w:r w:rsidR="008F23A9" w:rsidRPr="008F23A9">
        <w:rPr>
          <w:rFonts w:ascii="宋体" w:hAnsi="宋体" w:cs="宋体" w:hint="eastAsia"/>
          <w:kern w:val="0"/>
          <w:sz w:val="24"/>
          <w:szCs w:val="24"/>
        </w:rPr>
        <w:t>2018年12月20日10时30分</w:t>
      </w:r>
      <w:r>
        <w:rPr>
          <w:rFonts w:ascii="宋体" w:hAnsi="宋体" w:cs="宋体" w:hint="eastAsia"/>
          <w:kern w:val="0"/>
          <w:sz w:val="24"/>
          <w:szCs w:val="24"/>
        </w:rPr>
        <w:t>（北京时间）到福建商学院（连江校区自强楼320室）参加开标会议。</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10.</w:t>
      </w:r>
      <w:r>
        <w:rPr>
          <w:rFonts w:ascii="宋体" w:hAnsi="宋体" w:cs="宋体" w:hint="eastAsia"/>
          <w:kern w:val="0"/>
          <w:sz w:val="24"/>
          <w:szCs w:val="24"/>
        </w:rPr>
        <w:t>本公告公示5天。</w:t>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11.</w:t>
      </w:r>
      <w:r>
        <w:rPr>
          <w:rFonts w:ascii="宋体" w:hAnsi="宋体" w:cs="宋体" w:hint="eastAsia"/>
          <w:kern w:val="0"/>
          <w:sz w:val="24"/>
          <w:szCs w:val="24"/>
        </w:rPr>
        <w:t>监督电话：0591-26299580监督邮箱：</w:t>
      </w:r>
      <w:r>
        <w:fldChar w:fldCharType="begin"/>
      </w:r>
      <w:r>
        <w:instrText>HYPERLINK "mailto:2003wmh@163.com"</w:instrText>
      </w:r>
      <w:r>
        <w:fldChar w:fldCharType="separate"/>
      </w:r>
      <w:r>
        <w:rPr>
          <w:rFonts w:hint="eastAsia"/>
        </w:rPr>
        <w:t>2003wmh@163.com</w:t>
      </w:r>
      <w:r>
        <w:fldChar w:fldCharType="end"/>
      </w:r>
    </w:p>
    <w:p w:rsidR="00CB799A" w:rsidRDefault="00EF33A3">
      <w:pPr>
        <w:widowControl/>
        <w:spacing w:line="440" w:lineRule="atLeast"/>
        <w:ind w:firstLineChars="200" w:firstLine="482"/>
        <w:jc w:val="left"/>
        <w:rPr>
          <w:rFonts w:ascii="宋体" w:hAnsi="宋体" w:cs="宋体"/>
          <w:kern w:val="0"/>
          <w:sz w:val="24"/>
          <w:szCs w:val="24"/>
        </w:rPr>
      </w:pPr>
      <w:r>
        <w:rPr>
          <w:rFonts w:ascii="宋体" w:hAnsi="宋体" w:cs="宋体" w:hint="eastAsia"/>
          <w:b/>
          <w:kern w:val="0"/>
          <w:sz w:val="24"/>
          <w:szCs w:val="24"/>
        </w:rPr>
        <w:t>12.</w:t>
      </w:r>
      <w:r>
        <w:rPr>
          <w:rFonts w:ascii="宋体" w:hAnsi="宋体" w:cs="宋体" w:hint="eastAsia"/>
          <w:kern w:val="0"/>
          <w:sz w:val="24"/>
          <w:szCs w:val="24"/>
        </w:rPr>
        <w:t>招标人：福建商学院   办公地点：福州市连江县潘渡乡连潘路2号</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联系人：刘老师　电话：0591-26298150 邮箱：3362554139@qq.com</w:t>
      </w: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 xml:space="preserve">                                                         福建商学院</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 xml:space="preserve">                                                       2018年</w:t>
      </w:r>
      <w:r w:rsidR="008F23A9">
        <w:rPr>
          <w:rFonts w:ascii="宋体" w:hAnsi="宋体" w:cs="宋体"/>
          <w:kern w:val="0"/>
          <w:sz w:val="24"/>
          <w:szCs w:val="24"/>
        </w:rPr>
        <w:t>12</w:t>
      </w:r>
      <w:r>
        <w:rPr>
          <w:rFonts w:ascii="宋体" w:hAnsi="宋体" w:cs="宋体" w:hint="eastAsia"/>
          <w:kern w:val="0"/>
          <w:sz w:val="24"/>
          <w:szCs w:val="24"/>
        </w:rPr>
        <w:t>月</w:t>
      </w:r>
      <w:r w:rsidR="008F23A9">
        <w:rPr>
          <w:rFonts w:ascii="宋体" w:hAnsi="宋体" w:cs="宋体"/>
          <w:kern w:val="0"/>
          <w:sz w:val="24"/>
          <w:szCs w:val="24"/>
        </w:rPr>
        <w:t>12</w:t>
      </w:r>
      <w:r>
        <w:rPr>
          <w:rFonts w:ascii="宋体" w:hAnsi="宋体" w:cs="宋体" w:hint="eastAsia"/>
          <w:kern w:val="0"/>
          <w:sz w:val="24"/>
          <w:szCs w:val="24"/>
        </w:rPr>
        <w:t>日</w:t>
      </w: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附件1：</w:t>
      </w:r>
    </w:p>
    <w:p w:rsidR="00CB799A" w:rsidRDefault="00EF33A3">
      <w:pPr>
        <w:widowControl/>
        <w:spacing w:line="440" w:lineRule="atLeast"/>
        <w:ind w:firstLineChars="200" w:firstLine="480"/>
        <w:jc w:val="center"/>
        <w:rPr>
          <w:rFonts w:ascii="宋体" w:hAnsi="宋体" w:cs="宋体"/>
          <w:kern w:val="0"/>
          <w:sz w:val="24"/>
          <w:szCs w:val="24"/>
        </w:rPr>
      </w:pPr>
      <w:r>
        <w:rPr>
          <w:rFonts w:ascii="宋体" w:hAnsi="宋体" w:cs="宋体" w:hint="eastAsia"/>
          <w:kern w:val="0"/>
          <w:sz w:val="24"/>
          <w:szCs w:val="24"/>
        </w:rPr>
        <w:t>投标人报名回执</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投标项目名称：</w:t>
      </w:r>
      <w:r>
        <w:rPr>
          <w:rFonts w:ascii="宋体" w:hAnsi="宋体" w:cs="宋体" w:hint="eastAsia"/>
          <w:kern w:val="0"/>
          <w:sz w:val="24"/>
          <w:szCs w:val="24"/>
          <w:u w:val="single"/>
        </w:rPr>
        <w:t>                   </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投标报名单位名称（盖章）：</w:t>
      </w:r>
      <w:r>
        <w:rPr>
          <w:rFonts w:ascii="宋体" w:hAnsi="宋体" w:cs="宋体" w:hint="eastAsia"/>
          <w:kern w:val="0"/>
          <w:sz w:val="24"/>
          <w:szCs w:val="24"/>
          <w:u w:val="single"/>
        </w:rPr>
        <w:t>                  </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投标报名单位联系人及电话：</w:t>
      </w:r>
      <w:r>
        <w:rPr>
          <w:rFonts w:ascii="宋体" w:hAnsi="宋体" w:cs="宋体" w:hint="eastAsia"/>
          <w:kern w:val="0"/>
          <w:sz w:val="24"/>
          <w:szCs w:val="24"/>
          <w:u w:val="single"/>
        </w:rPr>
        <w:t>                  </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联系邮箱：</w:t>
      </w:r>
      <w:r>
        <w:rPr>
          <w:rFonts w:ascii="宋体" w:hAnsi="宋体" w:cs="宋体" w:hint="eastAsia"/>
          <w:kern w:val="0"/>
          <w:sz w:val="24"/>
          <w:szCs w:val="24"/>
          <w:u w:val="single"/>
        </w:rPr>
        <w:t>                 </w:t>
      </w:r>
      <w:r>
        <w:rPr>
          <w:rFonts w:ascii="宋体" w:hAnsi="宋体" w:cs="宋体" w:hint="eastAsia"/>
          <w:kern w:val="0"/>
          <w:sz w:val="24"/>
          <w:szCs w:val="24"/>
        </w:rPr>
        <w:t>         </w:t>
      </w:r>
    </w:p>
    <w:p w:rsidR="00CB799A" w:rsidRDefault="00EF33A3">
      <w:pPr>
        <w:widowControl/>
        <w:spacing w:line="440" w:lineRule="atLeast"/>
        <w:ind w:firstLineChars="200" w:firstLine="480"/>
        <w:jc w:val="left"/>
        <w:rPr>
          <w:rFonts w:ascii="宋体" w:hAnsi="宋体" w:cs="宋体"/>
          <w:kern w:val="0"/>
          <w:sz w:val="24"/>
          <w:szCs w:val="24"/>
        </w:rPr>
      </w:pPr>
      <w:r>
        <w:rPr>
          <w:rFonts w:ascii="宋体" w:hAnsi="宋体" w:cs="宋体" w:hint="eastAsia"/>
          <w:kern w:val="0"/>
          <w:sz w:val="24"/>
          <w:szCs w:val="24"/>
        </w:rPr>
        <w:t>日    期：</w:t>
      </w:r>
      <w:r>
        <w:rPr>
          <w:rFonts w:ascii="宋体" w:hAnsi="宋体" w:cs="宋体" w:hint="eastAsia"/>
          <w:kern w:val="0"/>
          <w:sz w:val="24"/>
          <w:szCs w:val="24"/>
          <w:u w:val="single"/>
        </w:rPr>
        <w:t>                 </w:t>
      </w:r>
      <w:r>
        <w:rPr>
          <w:rFonts w:ascii="宋体" w:hAnsi="宋体" w:cs="宋体" w:hint="eastAsia"/>
          <w:kern w:val="0"/>
          <w:sz w:val="24"/>
          <w:szCs w:val="24"/>
        </w:rPr>
        <w:t>  </w:t>
      </w: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CB799A">
      <w:pPr>
        <w:widowControl/>
        <w:spacing w:line="440" w:lineRule="atLeast"/>
        <w:ind w:firstLineChars="200" w:firstLine="480"/>
        <w:jc w:val="left"/>
        <w:rPr>
          <w:rFonts w:ascii="宋体" w:hAnsi="宋体" w:cs="宋体"/>
          <w:kern w:val="0"/>
          <w:sz w:val="24"/>
          <w:szCs w:val="24"/>
        </w:rPr>
      </w:pPr>
    </w:p>
    <w:p w:rsidR="00CB799A" w:rsidRDefault="00EF33A3">
      <w:pPr>
        <w:rPr>
          <w:sz w:val="28"/>
          <w:szCs w:val="28"/>
        </w:rPr>
      </w:pPr>
      <w:r>
        <w:rPr>
          <w:rFonts w:hint="eastAsia"/>
          <w:sz w:val="28"/>
          <w:szCs w:val="28"/>
        </w:rPr>
        <w:t>附件</w:t>
      </w:r>
      <w:r>
        <w:rPr>
          <w:rFonts w:hint="eastAsia"/>
          <w:sz w:val="28"/>
          <w:szCs w:val="28"/>
        </w:rPr>
        <w:t>2</w:t>
      </w:r>
      <w:r>
        <w:rPr>
          <w:rFonts w:hint="eastAsia"/>
          <w:sz w:val="28"/>
          <w:szCs w:val="28"/>
        </w:rPr>
        <w:t>：福建商学院连江校区公共计算机机房设备采购项目清单</w:t>
      </w:r>
    </w:p>
    <w:p w:rsidR="00CB799A" w:rsidRDefault="00CB799A"/>
    <w:tbl>
      <w:tblPr>
        <w:tblW w:w="10366"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276"/>
        <w:gridCol w:w="4012"/>
        <w:gridCol w:w="425"/>
        <w:gridCol w:w="567"/>
        <w:gridCol w:w="709"/>
        <w:gridCol w:w="850"/>
        <w:gridCol w:w="2084"/>
        <w:gridCol w:w="17"/>
      </w:tblGrid>
      <w:tr w:rsidR="00CB799A" w:rsidTr="00D66F61">
        <w:trPr>
          <w:gridAfter w:val="1"/>
          <w:wAfter w:w="17" w:type="dxa"/>
          <w:trHeight w:val="312"/>
        </w:trPr>
        <w:tc>
          <w:tcPr>
            <w:tcW w:w="426"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序号</w:t>
            </w:r>
          </w:p>
        </w:tc>
        <w:tc>
          <w:tcPr>
            <w:tcW w:w="1276"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购置品目</w:t>
            </w:r>
          </w:p>
        </w:tc>
        <w:tc>
          <w:tcPr>
            <w:tcW w:w="4012"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技术参数及要求</w:t>
            </w:r>
          </w:p>
        </w:tc>
        <w:tc>
          <w:tcPr>
            <w:tcW w:w="425"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单位</w:t>
            </w:r>
          </w:p>
        </w:tc>
        <w:tc>
          <w:tcPr>
            <w:tcW w:w="567"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数量</w:t>
            </w:r>
          </w:p>
        </w:tc>
        <w:tc>
          <w:tcPr>
            <w:tcW w:w="709"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单价</w:t>
            </w:r>
          </w:p>
        </w:tc>
        <w:tc>
          <w:tcPr>
            <w:tcW w:w="850"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金额</w:t>
            </w:r>
          </w:p>
        </w:tc>
        <w:tc>
          <w:tcPr>
            <w:tcW w:w="2084" w:type="dxa"/>
            <w:vMerge w:val="restart"/>
            <w:shd w:val="clear" w:color="auto" w:fill="auto"/>
            <w:vAlign w:val="center"/>
          </w:tcPr>
          <w:p w:rsidR="00CB799A" w:rsidRDefault="00EF33A3">
            <w:pPr>
              <w:widowControl/>
              <w:jc w:val="center"/>
              <w:rPr>
                <w:rFonts w:ascii="宋体" w:hAnsi="宋体" w:cs="宋体"/>
                <w:kern w:val="0"/>
                <w:sz w:val="22"/>
              </w:rPr>
            </w:pPr>
            <w:r>
              <w:rPr>
                <w:rFonts w:ascii="宋体" w:hAnsi="宋体" w:cs="宋体" w:hint="eastAsia"/>
                <w:kern w:val="0"/>
                <w:sz w:val="22"/>
              </w:rPr>
              <w:t>参考图片</w:t>
            </w:r>
          </w:p>
        </w:tc>
      </w:tr>
      <w:tr w:rsidR="00CB799A" w:rsidTr="00D66F61">
        <w:trPr>
          <w:gridAfter w:val="1"/>
          <w:wAfter w:w="17" w:type="dxa"/>
          <w:trHeight w:val="312"/>
        </w:trPr>
        <w:tc>
          <w:tcPr>
            <w:tcW w:w="426" w:type="dxa"/>
            <w:vMerge/>
            <w:vAlign w:val="center"/>
          </w:tcPr>
          <w:p w:rsidR="00CB799A" w:rsidRDefault="00CB799A">
            <w:pPr>
              <w:widowControl/>
              <w:jc w:val="left"/>
              <w:rPr>
                <w:rFonts w:ascii="宋体" w:hAnsi="宋体" w:cs="宋体"/>
                <w:kern w:val="0"/>
                <w:sz w:val="22"/>
              </w:rPr>
            </w:pPr>
          </w:p>
        </w:tc>
        <w:tc>
          <w:tcPr>
            <w:tcW w:w="1276" w:type="dxa"/>
            <w:vMerge/>
            <w:vAlign w:val="center"/>
          </w:tcPr>
          <w:p w:rsidR="00CB799A" w:rsidRDefault="00CB799A">
            <w:pPr>
              <w:widowControl/>
              <w:jc w:val="left"/>
              <w:rPr>
                <w:rFonts w:ascii="宋体" w:hAnsi="宋体" w:cs="宋体"/>
                <w:kern w:val="0"/>
                <w:sz w:val="22"/>
              </w:rPr>
            </w:pPr>
          </w:p>
        </w:tc>
        <w:tc>
          <w:tcPr>
            <w:tcW w:w="4012" w:type="dxa"/>
            <w:vMerge/>
            <w:vAlign w:val="center"/>
          </w:tcPr>
          <w:p w:rsidR="00CB799A" w:rsidRDefault="00CB799A">
            <w:pPr>
              <w:widowControl/>
              <w:jc w:val="left"/>
              <w:rPr>
                <w:rFonts w:ascii="宋体" w:hAnsi="宋体" w:cs="宋体"/>
                <w:kern w:val="0"/>
                <w:sz w:val="22"/>
              </w:rPr>
            </w:pPr>
          </w:p>
        </w:tc>
        <w:tc>
          <w:tcPr>
            <w:tcW w:w="425" w:type="dxa"/>
            <w:vMerge/>
            <w:vAlign w:val="center"/>
          </w:tcPr>
          <w:p w:rsidR="00CB799A" w:rsidRDefault="00CB799A">
            <w:pPr>
              <w:widowControl/>
              <w:jc w:val="left"/>
              <w:rPr>
                <w:rFonts w:ascii="宋体" w:hAnsi="宋体" w:cs="宋体"/>
                <w:kern w:val="0"/>
                <w:sz w:val="22"/>
              </w:rPr>
            </w:pPr>
          </w:p>
        </w:tc>
        <w:tc>
          <w:tcPr>
            <w:tcW w:w="567" w:type="dxa"/>
            <w:vMerge/>
            <w:vAlign w:val="center"/>
          </w:tcPr>
          <w:p w:rsidR="00CB799A" w:rsidRDefault="00CB799A">
            <w:pPr>
              <w:widowControl/>
              <w:jc w:val="left"/>
              <w:rPr>
                <w:rFonts w:ascii="宋体" w:hAnsi="宋体" w:cs="宋体"/>
                <w:kern w:val="0"/>
                <w:sz w:val="22"/>
              </w:rPr>
            </w:pPr>
          </w:p>
        </w:tc>
        <w:tc>
          <w:tcPr>
            <w:tcW w:w="709" w:type="dxa"/>
            <w:vMerge/>
            <w:vAlign w:val="center"/>
          </w:tcPr>
          <w:p w:rsidR="00CB799A" w:rsidRDefault="00CB799A">
            <w:pPr>
              <w:widowControl/>
              <w:jc w:val="left"/>
              <w:rPr>
                <w:rFonts w:ascii="宋体" w:hAnsi="宋体" w:cs="宋体"/>
                <w:kern w:val="0"/>
                <w:sz w:val="22"/>
              </w:rPr>
            </w:pPr>
          </w:p>
        </w:tc>
        <w:tc>
          <w:tcPr>
            <w:tcW w:w="850" w:type="dxa"/>
            <w:vMerge/>
            <w:vAlign w:val="center"/>
          </w:tcPr>
          <w:p w:rsidR="00CB799A" w:rsidRDefault="00CB799A">
            <w:pPr>
              <w:widowControl/>
              <w:jc w:val="left"/>
              <w:rPr>
                <w:rFonts w:ascii="宋体" w:hAnsi="宋体" w:cs="宋体"/>
                <w:kern w:val="0"/>
                <w:sz w:val="22"/>
              </w:rPr>
            </w:pPr>
          </w:p>
        </w:tc>
        <w:tc>
          <w:tcPr>
            <w:tcW w:w="2084" w:type="dxa"/>
            <w:vMerge/>
            <w:vAlign w:val="center"/>
          </w:tcPr>
          <w:p w:rsidR="00CB799A" w:rsidRDefault="00CB799A">
            <w:pPr>
              <w:widowControl/>
              <w:jc w:val="left"/>
              <w:rPr>
                <w:rFonts w:ascii="宋体" w:hAnsi="宋体" w:cs="宋体"/>
                <w:kern w:val="0"/>
                <w:sz w:val="22"/>
              </w:rPr>
            </w:pPr>
          </w:p>
        </w:tc>
      </w:tr>
      <w:tr w:rsidR="00CB799A" w:rsidTr="00D66F61">
        <w:trPr>
          <w:gridAfter w:val="1"/>
          <w:wAfter w:w="17" w:type="dxa"/>
          <w:trHeight w:val="1700"/>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智慧多媒体教师讲台（</w:t>
            </w:r>
            <w:proofErr w:type="gramStart"/>
            <w:r>
              <w:rPr>
                <w:rFonts w:ascii="宋体" w:hAnsi="宋体" w:cs="宋体" w:hint="eastAsia"/>
                <w:kern w:val="0"/>
                <w:szCs w:val="21"/>
              </w:rPr>
              <w:t>含教师椅</w:t>
            </w:r>
            <w:proofErr w:type="gramEnd"/>
            <w:r>
              <w:rPr>
                <w:rFonts w:ascii="宋体" w:hAnsi="宋体" w:cs="宋体" w:hint="eastAsia"/>
                <w:kern w:val="0"/>
                <w:szCs w:val="21"/>
              </w:rPr>
              <w:t>）</w:t>
            </w:r>
          </w:p>
        </w:tc>
        <w:tc>
          <w:tcPr>
            <w:tcW w:w="4012"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1.外型尺寸：1100*730*1000</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          上体部分1100*730*340mm（长*宽*高）；</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          下体部分750*660*660mm（长*宽*高）。</w:t>
            </w:r>
          </w:p>
          <w:p w:rsidR="00CB799A" w:rsidRDefault="00EF33A3">
            <w:pPr>
              <w:widowControl/>
              <w:jc w:val="left"/>
              <w:rPr>
                <w:rFonts w:ascii="宋体" w:hAnsi="宋体" w:cs="宋体"/>
                <w:kern w:val="0"/>
                <w:szCs w:val="21"/>
              </w:rPr>
            </w:pPr>
            <w:r>
              <w:rPr>
                <w:rFonts w:ascii="宋体" w:hAnsi="宋体" w:cs="宋体" w:hint="eastAsia"/>
                <w:kern w:val="0"/>
                <w:szCs w:val="21"/>
              </w:rPr>
              <w:t>2.讲台选用优质冷轧钢板≥1.2mm（光洁平整无锈迹），数控设备精加工制作，表面经脱脂除锈磷化、静电喷塑工艺处理。</w:t>
            </w:r>
            <w:proofErr w:type="gramStart"/>
            <w:r>
              <w:rPr>
                <w:rFonts w:ascii="宋体" w:hAnsi="宋体" w:cs="宋体" w:hint="eastAsia"/>
                <w:kern w:val="0"/>
                <w:szCs w:val="21"/>
              </w:rPr>
              <w:t>塑层厚度</w:t>
            </w:r>
            <w:proofErr w:type="gramEnd"/>
            <w:r>
              <w:rPr>
                <w:rFonts w:ascii="宋体" w:hAnsi="宋体" w:cs="宋体" w:hint="eastAsia"/>
                <w:kern w:val="0"/>
                <w:szCs w:val="21"/>
              </w:rPr>
              <w:t>均匀、抗冲击，经久耐用、美观大方。造型设计以人为本，边角圆弧过渡，无尖锐，可以防止碰伤学生。</w:t>
            </w:r>
          </w:p>
          <w:p w:rsidR="00CB799A" w:rsidRDefault="00EF33A3">
            <w:pPr>
              <w:widowControl/>
              <w:jc w:val="left"/>
              <w:rPr>
                <w:rFonts w:ascii="宋体" w:hAnsi="宋体" w:cs="宋体"/>
                <w:kern w:val="0"/>
                <w:szCs w:val="21"/>
              </w:rPr>
            </w:pPr>
            <w:r>
              <w:rPr>
                <w:rFonts w:ascii="宋体" w:hAnsi="宋体" w:cs="宋体" w:hint="eastAsia"/>
                <w:kern w:val="0"/>
                <w:szCs w:val="21"/>
              </w:rPr>
              <w:t>3.支持笔记本电脑安装教学。</w:t>
            </w:r>
          </w:p>
          <w:p w:rsidR="00CB799A" w:rsidRDefault="00EF33A3">
            <w:pPr>
              <w:widowControl/>
              <w:jc w:val="left"/>
              <w:rPr>
                <w:rFonts w:ascii="宋体" w:hAnsi="宋体" w:cs="宋体"/>
                <w:kern w:val="0"/>
                <w:szCs w:val="21"/>
              </w:rPr>
            </w:pPr>
            <w:r>
              <w:rPr>
                <w:rFonts w:ascii="宋体" w:hAnsi="宋体" w:cs="宋体" w:hint="eastAsia"/>
                <w:kern w:val="0"/>
                <w:szCs w:val="21"/>
              </w:rPr>
              <w:t>4.讲台左右两边安装高档橡木扶手，背面安装L形橡木装饰板，背板高度和宽度</w:t>
            </w:r>
            <w:proofErr w:type="gramStart"/>
            <w:r>
              <w:rPr>
                <w:rFonts w:ascii="宋体" w:hAnsi="宋体" w:cs="宋体" w:hint="eastAsia"/>
                <w:kern w:val="0"/>
                <w:szCs w:val="21"/>
              </w:rPr>
              <w:t>一</w:t>
            </w:r>
            <w:proofErr w:type="gramEnd"/>
            <w:r>
              <w:rPr>
                <w:rFonts w:ascii="宋体" w:hAnsi="宋体" w:cs="宋体" w:hint="eastAsia"/>
                <w:kern w:val="0"/>
                <w:szCs w:val="21"/>
              </w:rPr>
              <w:t>至，适合人体最佳使用。</w:t>
            </w:r>
          </w:p>
          <w:p w:rsidR="00CB799A" w:rsidRDefault="00EF33A3">
            <w:pPr>
              <w:widowControl/>
              <w:jc w:val="left"/>
              <w:rPr>
                <w:rFonts w:ascii="宋体" w:hAnsi="宋体" w:cs="宋体"/>
                <w:kern w:val="0"/>
                <w:szCs w:val="21"/>
              </w:rPr>
            </w:pPr>
            <w:r>
              <w:rPr>
                <w:rFonts w:ascii="宋体" w:hAnsi="宋体" w:cs="宋体" w:hint="eastAsia"/>
                <w:kern w:val="0"/>
                <w:szCs w:val="21"/>
              </w:rPr>
              <w:t>5.讲桌桌体采用双</w:t>
            </w:r>
            <w:proofErr w:type="gramStart"/>
            <w:r>
              <w:rPr>
                <w:rFonts w:ascii="宋体" w:hAnsi="宋体" w:cs="宋体" w:hint="eastAsia"/>
                <w:kern w:val="0"/>
                <w:szCs w:val="21"/>
              </w:rPr>
              <w:t>开式</w:t>
            </w:r>
            <w:proofErr w:type="gramEnd"/>
            <w:r>
              <w:rPr>
                <w:rFonts w:ascii="宋体" w:hAnsi="宋体" w:cs="宋体" w:hint="eastAsia"/>
                <w:kern w:val="0"/>
                <w:szCs w:val="21"/>
              </w:rPr>
              <w:t>柜门设计，检修门设计——讲台后检修门采用百叶窗门设计，通风散热。</w:t>
            </w:r>
          </w:p>
          <w:p w:rsidR="00CB799A" w:rsidRDefault="00EF33A3">
            <w:pPr>
              <w:widowControl/>
              <w:jc w:val="left"/>
              <w:rPr>
                <w:rFonts w:ascii="宋体" w:hAnsi="宋体" w:cs="宋体"/>
                <w:kern w:val="0"/>
                <w:szCs w:val="21"/>
              </w:rPr>
            </w:pPr>
            <w:r>
              <w:rPr>
                <w:rFonts w:ascii="宋体" w:hAnsi="宋体" w:cs="宋体" w:hint="eastAsia"/>
                <w:kern w:val="0"/>
                <w:szCs w:val="21"/>
              </w:rPr>
              <w:t>6.显示器采用翻转式设计，翻转角度为0-130度，键盘采用翻转式设计，其中采用不锈钢十字铰链，实物展台采用抽拉式设计，隐藏放置于讲桌内。</w:t>
            </w:r>
          </w:p>
          <w:p w:rsidR="00CB799A" w:rsidRDefault="00EF33A3">
            <w:pPr>
              <w:widowControl/>
              <w:jc w:val="left"/>
              <w:rPr>
                <w:rFonts w:ascii="宋体" w:hAnsi="宋体" w:cs="宋体"/>
                <w:kern w:val="0"/>
                <w:szCs w:val="21"/>
              </w:rPr>
            </w:pPr>
            <w:r>
              <w:rPr>
                <w:rFonts w:ascii="宋体" w:hAnsi="宋体" w:cs="宋体" w:hint="eastAsia"/>
                <w:kern w:val="0"/>
                <w:szCs w:val="21"/>
              </w:rPr>
              <w:t>7.支持中控，主机，DVD，功放音箱，实物展台等安装，并可支持现今市面上任意一款实物展台安装。</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8.应用范围:可用于高等院校、中小学的多媒体教室、阶梯教室、网络机房会议室、演播厅、各种培训学校以及报告厅等。 </w:t>
            </w:r>
          </w:p>
          <w:p w:rsidR="00CB799A" w:rsidRDefault="00CB799A">
            <w:pPr>
              <w:widowControl/>
              <w:jc w:val="left"/>
              <w:rPr>
                <w:rFonts w:ascii="宋体" w:hAnsi="宋体" w:cs="宋体"/>
                <w:kern w:val="0"/>
                <w:szCs w:val="21"/>
              </w:rPr>
            </w:pP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套</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Pr="009A7D0E" w:rsidRDefault="00CB799A">
            <w:pPr>
              <w:widowControl/>
              <w:jc w:val="left"/>
              <w:rPr>
                <w:rFonts w:ascii="宋体" w:hAnsi="宋体" w:cs="宋体"/>
                <w:kern w:val="0"/>
                <w:szCs w:val="21"/>
                <w:highlight w:val="yellow"/>
              </w:rPr>
            </w:pPr>
          </w:p>
        </w:tc>
      </w:tr>
      <w:tr w:rsidR="00CB799A" w:rsidTr="00D66F61">
        <w:trPr>
          <w:gridAfter w:val="1"/>
          <w:wAfter w:w="17" w:type="dxa"/>
          <w:trHeight w:val="2082"/>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lastRenderedPageBreak/>
              <w:t>2</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学生计算机桌</w:t>
            </w:r>
          </w:p>
        </w:tc>
        <w:tc>
          <w:tcPr>
            <w:tcW w:w="4012"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长180cm，宽60cm,高75cm,钢架，加厚，面板2cm厚生态板</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张</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20</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noProof/>
                <w:kern w:val="0"/>
                <w:szCs w:val="21"/>
              </w:rPr>
              <w:drawing>
                <wp:inline distT="0" distB="0" distL="0" distR="0">
                  <wp:extent cx="1048385" cy="1054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48385" cy="1054735"/>
                          </a:xfrm>
                          <a:prstGeom prst="rect">
                            <a:avLst/>
                          </a:prstGeom>
                          <a:noFill/>
                        </pic:spPr>
                      </pic:pic>
                    </a:graphicData>
                  </a:graphic>
                </wp:inline>
              </w:drawing>
            </w:r>
          </w:p>
        </w:tc>
      </w:tr>
      <w:tr w:rsidR="00CB799A" w:rsidTr="00D66F61">
        <w:trPr>
          <w:gridAfter w:val="1"/>
          <w:wAfter w:w="17" w:type="dxa"/>
          <w:trHeight w:val="2834"/>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3</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学生计算机椅</w:t>
            </w:r>
          </w:p>
        </w:tc>
        <w:tc>
          <w:tcPr>
            <w:tcW w:w="4012"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钢架镀铬，皮革面，尺寸参数要求见图示</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张</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41</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noProof/>
                <w:kern w:val="0"/>
                <w:szCs w:val="21"/>
              </w:rPr>
              <w:drawing>
                <wp:inline distT="0" distB="0" distL="0" distR="0">
                  <wp:extent cx="1193800" cy="13906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99675" cy="1397015"/>
                          </a:xfrm>
                          <a:prstGeom prst="rect">
                            <a:avLst/>
                          </a:prstGeom>
                          <a:noFill/>
                        </pic:spPr>
                      </pic:pic>
                    </a:graphicData>
                  </a:graphic>
                </wp:inline>
              </w:drawing>
            </w:r>
          </w:p>
        </w:tc>
      </w:tr>
      <w:tr w:rsidR="00CB799A" w:rsidTr="00D66F61">
        <w:trPr>
          <w:gridAfter w:val="1"/>
          <w:wAfter w:w="17" w:type="dxa"/>
          <w:trHeight w:val="565"/>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4</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综合布线</w:t>
            </w:r>
          </w:p>
        </w:tc>
        <w:tc>
          <w:tcPr>
            <w:tcW w:w="4012"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ab/>
              <w:t>电源总开关额定功率不低于100千瓦，漏电开关电流不低于200安；</w:t>
            </w:r>
          </w:p>
          <w:p w:rsidR="00CB799A" w:rsidRDefault="00EF33A3">
            <w:pPr>
              <w:widowControl/>
              <w:jc w:val="left"/>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ab/>
              <w:t>电源开关应分相安装单相功率开关，同时应该考虑开关机冲击电流大小；</w:t>
            </w:r>
          </w:p>
          <w:p w:rsidR="00CB799A" w:rsidRDefault="00EF33A3">
            <w:pPr>
              <w:widowControl/>
              <w:jc w:val="left"/>
              <w:rPr>
                <w:rFonts w:ascii="宋体" w:hAnsi="宋体" w:cs="宋体"/>
                <w:kern w:val="0"/>
                <w:szCs w:val="21"/>
              </w:rPr>
            </w:pPr>
            <w:r>
              <w:rPr>
                <w:rFonts w:ascii="宋体" w:hAnsi="宋体" w:cs="宋体" w:hint="eastAsia"/>
                <w:kern w:val="0"/>
                <w:szCs w:val="21"/>
              </w:rPr>
              <w:t>3.</w:t>
            </w:r>
            <w:r>
              <w:rPr>
                <w:rFonts w:ascii="宋体" w:hAnsi="宋体" w:cs="宋体" w:hint="eastAsia"/>
                <w:kern w:val="0"/>
                <w:szCs w:val="21"/>
              </w:rPr>
              <w:tab/>
              <w:t>电源干线采用太阳牌</w:t>
            </w:r>
            <w:proofErr w:type="gramStart"/>
            <w:r>
              <w:rPr>
                <w:rFonts w:ascii="宋体" w:hAnsi="宋体" w:cs="宋体" w:hint="eastAsia"/>
                <w:kern w:val="0"/>
                <w:szCs w:val="21"/>
              </w:rPr>
              <w:t>三相不</w:t>
            </w:r>
            <w:proofErr w:type="gramEnd"/>
            <w:r>
              <w:rPr>
                <w:rFonts w:ascii="宋体" w:hAnsi="宋体" w:cs="宋体" w:hint="eastAsia"/>
                <w:kern w:val="0"/>
                <w:szCs w:val="21"/>
              </w:rPr>
              <w:t>低于3.5平方毫米铜芯电源线；</w:t>
            </w:r>
          </w:p>
          <w:p w:rsidR="00CB799A" w:rsidRDefault="00EF33A3">
            <w:pPr>
              <w:widowControl/>
              <w:jc w:val="left"/>
              <w:rPr>
                <w:rFonts w:ascii="宋体" w:hAnsi="宋体" w:cs="宋体"/>
                <w:kern w:val="0"/>
                <w:szCs w:val="21"/>
              </w:rPr>
            </w:pPr>
            <w:r>
              <w:rPr>
                <w:rFonts w:ascii="宋体" w:hAnsi="宋体" w:cs="宋体" w:hint="eastAsia"/>
                <w:kern w:val="0"/>
                <w:szCs w:val="21"/>
              </w:rPr>
              <w:t>4.</w:t>
            </w:r>
            <w:r>
              <w:rPr>
                <w:rFonts w:ascii="宋体" w:hAnsi="宋体" w:cs="宋体" w:hint="eastAsia"/>
                <w:kern w:val="0"/>
                <w:szCs w:val="21"/>
              </w:rPr>
              <w:tab/>
              <w:t>电源插座单个功率不低于10安，插排功率不低于15安；</w:t>
            </w:r>
          </w:p>
          <w:p w:rsidR="00CB799A" w:rsidRDefault="00EF33A3">
            <w:pPr>
              <w:widowControl/>
              <w:jc w:val="left"/>
              <w:rPr>
                <w:rFonts w:ascii="宋体" w:hAnsi="宋体" w:cs="宋体"/>
                <w:kern w:val="0"/>
                <w:szCs w:val="21"/>
              </w:rPr>
            </w:pPr>
            <w:r>
              <w:rPr>
                <w:rFonts w:ascii="宋体" w:hAnsi="宋体" w:cs="宋体" w:hint="eastAsia"/>
                <w:kern w:val="0"/>
                <w:szCs w:val="21"/>
              </w:rPr>
              <w:t>5.</w:t>
            </w:r>
            <w:r>
              <w:rPr>
                <w:rFonts w:ascii="宋体" w:hAnsi="宋体" w:cs="宋体" w:hint="eastAsia"/>
                <w:kern w:val="0"/>
                <w:szCs w:val="21"/>
              </w:rPr>
              <w:tab/>
              <w:t>电源插座必须安全牢固固定在电脑</w:t>
            </w:r>
            <w:proofErr w:type="gramStart"/>
            <w:r>
              <w:rPr>
                <w:rFonts w:ascii="宋体" w:hAnsi="宋体" w:cs="宋体" w:hint="eastAsia"/>
                <w:kern w:val="0"/>
                <w:szCs w:val="21"/>
              </w:rPr>
              <w:t>桌相应</w:t>
            </w:r>
            <w:proofErr w:type="gramEnd"/>
            <w:r>
              <w:rPr>
                <w:rFonts w:ascii="宋体" w:hAnsi="宋体" w:cs="宋体" w:hint="eastAsia"/>
                <w:kern w:val="0"/>
                <w:szCs w:val="21"/>
              </w:rPr>
              <w:t>位置；</w:t>
            </w:r>
          </w:p>
          <w:p w:rsidR="00CB799A" w:rsidRDefault="00EF33A3">
            <w:pPr>
              <w:widowControl/>
              <w:jc w:val="left"/>
              <w:rPr>
                <w:rFonts w:ascii="宋体" w:hAnsi="宋体" w:cs="宋体"/>
                <w:kern w:val="0"/>
                <w:szCs w:val="21"/>
              </w:rPr>
            </w:pPr>
            <w:r>
              <w:rPr>
                <w:rFonts w:ascii="宋体" w:hAnsi="宋体" w:cs="宋体" w:hint="eastAsia"/>
                <w:kern w:val="0"/>
                <w:szCs w:val="21"/>
              </w:rPr>
              <w:t>6.</w:t>
            </w:r>
            <w:r>
              <w:rPr>
                <w:rFonts w:ascii="宋体" w:hAnsi="宋体" w:cs="宋体" w:hint="eastAsia"/>
                <w:kern w:val="0"/>
                <w:szCs w:val="21"/>
              </w:rPr>
              <w:tab/>
              <w:t>网络布线从交换机到桌面不低于超5类标准，从机房模块到交换机为六类标准；</w:t>
            </w:r>
          </w:p>
          <w:p w:rsidR="00CB799A" w:rsidRDefault="00EF33A3">
            <w:pPr>
              <w:widowControl/>
              <w:jc w:val="left"/>
              <w:rPr>
                <w:rFonts w:ascii="宋体" w:hAnsi="宋体" w:cs="宋体"/>
                <w:kern w:val="0"/>
                <w:szCs w:val="21"/>
              </w:rPr>
            </w:pPr>
            <w:r>
              <w:rPr>
                <w:rFonts w:ascii="宋体" w:hAnsi="宋体" w:cs="宋体" w:hint="eastAsia"/>
                <w:kern w:val="0"/>
                <w:szCs w:val="21"/>
              </w:rPr>
              <w:t>7.</w:t>
            </w:r>
            <w:r>
              <w:rPr>
                <w:rFonts w:ascii="宋体" w:hAnsi="宋体" w:cs="宋体" w:hint="eastAsia"/>
                <w:kern w:val="0"/>
                <w:szCs w:val="21"/>
              </w:rPr>
              <w:tab/>
              <w:t>机柜中必须配备相应配线架，保证网络布线整齐美观，网络线必须明确标识，便于维护。</w:t>
            </w:r>
          </w:p>
          <w:p w:rsidR="00CB799A" w:rsidRDefault="00EF33A3">
            <w:pPr>
              <w:widowControl/>
              <w:jc w:val="left"/>
              <w:rPr>
                <w:rFonts w:ascii="宋体" w:hAnsi="宋体" w:cs="宋体"/>
                <w:kern w:val="0"/>
                <w:szCs w:val="21"/>
              </w:rPr>
            </w:pPr>
            <w:r>
              <w:rPr>
                <w:rFonts w:ascii="宋体" w:hAnsi="宋体" w:cs="宋体" w:hint="eastAsia"/>
                <w:kern w:val="0"/>
                <w:szCs w:val="21"/>
              </w:rPr>
              <w:t>8.综合布线将根据现场布局合理布点以及走向。</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点位</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121</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417"/>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5</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桌椅搬运费</w:t>
            </w:r>
          </w:p>
        </w:tc>
        <w:tc>
          <w:tcPr>
            <w:tcW w:w="4012" w:type="dxa"/>
            <w:shd w:val="clear" w:color="auto" w:fill="auto"/>
          </w:tcPr>
          <w:p w:rsidR="00CB799A" w:rsidRDefault="00EF33A3">
            <w:pPr>
              <w:widowControl/>
              <w:jc w:val="left"/>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ab/>
              <w:t>电脑桌（不可拆卸）椅搬迁（三工位电脑桌42张，单人</w:t>
            </w:r>
            <w:proofErr w:type="gramStart"/>
            <w:r>
              <w:rPr>
                <w:rFonts w:ascii="宋体" w:hAnsi="宋体" w:cs="宋体" w:hint="eastAsia"/>
                <w:kern w:val="0"/>
                <w:szCs w:val="21"/>
              </w:rPr>
              <w:t>椅</w:t>
            </w:r>
            <w:proofErr w:type="gramEnd"/>
            <w:r>
              <w:rPr>
                <w:rFonts w:ascii="宋体" w:hAnsi="宋体" w:cs="宋体" w:hint="eastAsia"/>
                <w:kern w:val="0"/>
                <w:szCs w:val="21"/>
              </w:rPr>
              <w:t>120张，从勤敏楼112，513各21张搬到自强楼506）；</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批</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417"/>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6</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机柜</w:t>
            </w:r>
          </w:p>
        </w:tc>
        <w:tc>
          <w:tcPr>
            <w:tcW w:w="4012" w:type="dxa"/>
            <w:shd w:val="clear" w:color="auto" w:fill="auto"/>
          </w:tcPr>
          <w:p w:rsidR="00CB799A" w:rsidRDefault="00EF33A3">
            <w:pPr>
              <w:widowControl/>
              <w:jc w:val="left"/>
              <w:rPr>
                <w:rFonts w:ascii="宋体" w:hAnsi="宋体" w:cs="宋体"/>
                <w:kern w:val="0"/>
                <w:szCs w:val="21"/>
              </w:rPr>
            </w:pPr>
            <w:r>
              <w:rPr>
                <w:rFonts w:ascii="宋体" w:hAnsi="宋体" w:cs="宋体" w:hint="eastAsia"/>
                <w:kern w:val="0"/>
                <w:szCs w:val="21"/>
              </w:rPr>
              <w:t>网络机柜≥22U，</w:t>
            </w:r>
            <w:proofErr w:type="gramStart"/>
            <w:r>
              <w:rPr>
                <w:rFonts w:ascii="宋体" w:hAnsi="宋体" w:cs="宋体" w:hint="eastAsia"/>
                <w:kern w:val="0"/>
                <w:szCs w:val="21"/>
              </w:rPr>
              <w:t>立梁厚度</w:t>
            </w:r>
            <w:proofErr w:type="gramEnd"/>
            <w:r>
              <w:rPr>
                <w:rFonts w:ascii="宋体" w:hAnsi="宋体" w:cs="宋体" w:hint="eastAsia"/>
                <w:kern w:val="0"/>
                <w:szCs w:val="21"/>
              </w:rPr>
              <w:t>≥2.0mm,钢板厚度≥1.5mm，托盘厚度≥1.2mm，承重≥800KG带温控单元、风扇，自带六位PDU电源插座。</w:t>
            </w:r>
          </w:p>
        </w:tc>
        <w:tc>
          <w:tcPr>
            <w:tcW w:w="425" w:type="dxa"/>
            <w:shd w:val="clear" w:color="auto" w:fill="auto"/>
            <w:vAlign w:val="center"/>
          </w:tcPr>
          <w:p w:rsidR="00CB799A" w:rsidRDefault="00EF33A3">
            <w:pPr>
              <w:widowControl/>
              <w:jc w:val="left"/>
              <w:rPr>
                <w:rFonts w:ascii="宋体" w:hAnsi="宋体" w:cs="宋体"/>
                <w:kern w:val="0"/>
                <w:szCs w:val="21"/>
              </w:rPr>
            </w:pPr>
            <w:proofErr w:type="gramStart"/>
            <w:r>
              <w:rPr>
                <w:rFonts w:ascii="宋体" w:hAnsi="宋体" w:cs="宋体" w:hint="eastAsia"/>
                <w:kern w:val="0"/>
                <w:szCs w:val="21"/>
              </w:rPr>
              <w:t>个</w:t>
            </w:r>
            <w:proofErr w:type="gramEnd"/>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2</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1132"/>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7</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音频处理器</w:t>
            </w:r>
          </w:p>
        </w:tc>
        <w:tc>
          <w:tcPr>
            <w:tcW w:w="4012" w:type="dxa"/>
            <w:shd w:val="clear" w:color="auto" w:fill="auto"/>
          </w:tcPr>
          <w:p w:rsidR="00CB799A" w:rsidRDefault="00EF33A3">
            <w:pPr>
              <w:widowControl/>
              <w:jc w:val="left"/>
              <w:rPr>
                <w:rFonts w:ascii="宋体" w:hAnsi="宋体" w:cs="宋体"/>
                <w:kern w:val="0"/>
                <w:szCs w:val="21"/>
              </w:rPr>
            </w:pPr>
            <w:r>
              <w:rPr>
                <w:rFonts w:ascii="宋体" w:hAnsi="宋体" w:cs="宋体" w:hint="eastAsia"/>
                <w:kern w:val="0"/>
                <w:szCs w:val="21"/>
              </w:rPr>
              <w:t>1、数字处理器产品，≥1U高度设计；</w:t>
            </w:r>
          </w:p>
          <w:p w:rsidR="00CB799A" w:rsidRDefault="00EF33A3">
            <w:pPr>
              <w:widowControl/>
              <w:jc w:val="left"/>
              <w:rPr>
                <w:rFonts w:ascii="宋体" w:hAnsi="宋体" w:cs="宋体"/>
                <w:kern w:val="0"/>
                <w:szCs w:val="21"/>
              </w:rPr>
            </w:pPr>
            <w:r>
              <w:rPr>
                <w:rFonts w:ascii="宋体" w:hAnsi="宋体" w:cs="宋体" w:hint="eastAsia"/>
                <w:kern w:val="0"/>
                <w:szCs w:val="21"/>
              </w:rPr>
              <w:t>2、配安装支架，≥1U标准机架式安装设计；</w:t>
            </w:r>
          </w:p>
          <w:p w:rsidR="00CB799A" w:rsidRDefault="00EF33A3">
            <w:pPr>
              <w:widowControl/>
              <w:jc w:val="left"/>
              <w:rPr>
                <w:rFonts w:ascii="宋体" w:hAnsi="宋体" w:cs="宋体"/>
                <w:kern w:val="0"/>
                <w:szCs w:val="21"/>
              </w:rPr>
            </w:pPr>
            <w:r>
              <w:rPr>
                <w:rFonts w:ascii="宋体" w:hAnsi="宋体" w:cs="宋体" w:hint="eastAsia"/>
                <w:kern w:val="0"/>
                <w:szCs w:val="21"/>
              </w:rPr>
              <w:lastRenderedPageBreak/>
              <w:t>3、三级环境噪声消除，能有效消掉风扇、空调等声音。具备自动反馈抑制开关与状态指示。</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4、两路话筒输入，话筒增益可调。一组线路输出，一组线路输入。 </w:t>
            </w:r>
          </w:p>
          <w:p w:rsidR="00CB799A" w:rsidRDefault="00EF33A3">
            <w:pPr>
              <w:widowControl/>
              <w:jc w:val="left"/>
              <w:rPr>
                <w:rFonts w:ascii="宋体" w:hAnsi="宋体" w:cs="宋体"/>
                <w:kern w:val="0"/>
                <w:szCs w:val="21"/>
              </w:rPr>
            </w:pPr>
            <w:r>
              <w:rPr>
                <w:rFonts w:ascii="宋体" w:hAnsi="宋体" w:cs="宋体" w:hint="eastAsia"/>
                <w:kern w:val="0"/>
                <w:szCs w:val="21"/>
              </w:rPr>
              <w:t>7、具备参数保存、参数恢复、恢复出厂设置等功能。</w:t>
            </w:r>
          </w:p>
          <w:p w:rsidR="00CB799A" w:rsidRDefault="00EF33A3">
            <w:pPr>
              <w:widowControl/>
              <w:jc w:val="left"/>
              <w:rPr>
                <w:rFonts w:ascii="宋体" w:hAnsi="宋体" w:cs="宋体"/>
                <w:kern w:val="0"/>
                <w:szCs w:val="21"/>
              </w:rPr>
            </w:pPr>
            <w:r>
              <w:rPr>
                <w:rFonts w:ascii="宋体" w:hAnsi="宋体" w:cs="宋体" w:hint="eastAsia"/>
                <w:kern w:val="0"/>
                <w:szCs w:val="21"/>
              </w:rPr>
              <w:t>8、具备</w:t>
            </w:r>
            <w:proofErr w:type="gramStart"/>
            <w:r>
              <w:rPr>
                <w:rFonts w:ascii="宋体" w:hAnsi="宋体" w:cs="宋体" w:hint="eastAsia"/>
                <w:kern w:val="0"/>
                <w:szCs w:val="21"/>
              </w:rPr>
              <w:t>幻像</w:t>
            </w:r>
            <w:proofErr w:type="gramEnd"/>
            <w:r>
              <w:rPr>
                <w:rFonts w:ascii="宋体" w:hAnsi="宋体" w:cs="宋体" w:hint="eastAsia"/>
                <w:kern w:val="0"/>
                <w:szCs w:val="21"/>
              </w:rPr>
              <w:t>供电控制开关。</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9、输入灵敏度：话筒≥ 15dBu(MAX)、线路≥ 20dBu(MAX)； </w:t>
            </w:r>
          </w:p>
          <w:p w:rsidR="00CB799A" w:rsidRDefault="00EF33A3">
            <w:pPr>
              <w:widowControl/>
              <w:jc w:val="left"/>
              <w:rPr>
                <w:rFonts w:ascii="宋体" w:hAnsi="宋体" w:cs="宋体"/>
                <w:kern w:val="0"/>
                <w:szCs w:val="21"/>
              </w:rPr>
            </w:pPr>
            <w:r>
              <w:rPr>
                <w:rFonts w:ascii="宋体" w:hAnsi="宋体" w:cs="宋体" w:hint="eastAsia"/>
                <w:kern w:val="0"/>
                <w:szCs w:val="21"/>
              </w:rPr>
              <w:t>10、输出灵敏度：≥20dBu(MAX)；</w:t>
            </w:r>
          </w:p>
          <w:p w:rsidR="00CB799A" w:rsidRDefault="00EF33A3">
            <w:pPr>
              <w:widowControl/>
              <w:jc w:val="left"/>
              <w:rPr>
                <w:rFonts w:ascii="宋体" w:hAnsi="宋体" w:cs="宋体"/>
                <w:kern w:val="0"/>
                <w:szCs w:val="21"/>
              </w:rPr>
            </w:pPr>
            <w:r>
              <w:rPr>
                <w:rFonts w:ascii="宋体" w:hAnsi="宋体" w:cs="宋体" w:hint="eastAsia"/>
                <w:kern w:val="0"/>
                <w:szCs w:val="21"/>
              </w:rPr>
              <w:t>11、MIC增益：≥50dB；</w:t>
            </w:r>
          </w:p>
          <w:p w:rsidR="00CB799A" w:rsidRDefault="00EF33A3">
            <w:pPr>
              <w:widowControl/>
              <w:jc w:val="left"/>
              <w:rPr>
                <w:rFonts w:ascii="宋体" w:hAnsi="宋体" w:cs="宋体"/>
                <w:kern w:val="0"/>
                <w:szCs w:val="21"/>
              </w:rPr>
            </w:pPr>
            <w:r>
              <w:rPr>
                <w:rFonts w:ascii="宋体" w:hAnsi="宋体" w:cs="宋体" w:hint="eastAsia"/>
                <w:kern w:val="0"/>
                <w:szCs w:val="21"/>
              </w:rPr>
              <w:t>12、话筒反馈消除能力：提升增益≥8-12dB；</w:t>
            </w:r>
          </w:p>
          <w:p w:rsidR="00CB799A" w:rsidRDefault="00EF33A3">
            <w:pPr>
              <w:widowControl/>
              <w:jc w:val="left"/>
              <w:rPr>
                <w:rFonts w:ascii="宋体" w:hAnsi="宋体" w:cs="宋体"/>
                <w:kern w:val="0"/>
                <w:szCs w:val="21"/>
              </w:rPr>
            </w:pPr>
            <w:r>
              <w:rPr>
                <w:rFonts w:ascii="宋体" w:hAnsi="宋体" w:cs="宋体" w:hint="eastAsia"/>
                <w:kern w:val="0"/>
                <w:szCs w:val="21"/>
              </w:rPr>
              <w:t>13、环境噪声消除能力：≥30dB（稳态噪声）；</w:t>
            </w:r>
          </w:p>
          <w:p w:rsidR="00CB799A" w:rsidRDefault="00EF33A3">
            <w:pPr>
              <w:widowControl/>
              <w:jc w:val="left"/>
              <w:rPr>
                <w:rFonts w:ascii="宋体" w:hAnsi="宋体" w:cs="宋体"/>
                <w:kern w:val="0"/>
                <w:szCs w:val="21"/>
              </w:rPr>
            </w:pPr>
            <w:r>
              <w:rPr>
                <w:rFonts w:ascii="宋体" w:hAnsi="宋体" w:cs="宋体" w:hint="eastAsia"/>
                <w:kern w:val="0"/>
                <w:szCs w:val="21"/>
              </w:rPr>
              <w:t>14、频率响应：20-20KHz；</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lastRenderedPageBreak/>
              <w:t>套</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699"/>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8</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话筒（含吊架</w:t>
            </w:r>
          </w:p>
        </w:tc>
        <w:tc>
          <w:tcPr>
            <w:tcW w:w="4012" w:type="dxa"/>
            <w:shd w:val="clear" w:color="auto" w:fill="auto"/>
            <w:vAlign w:val="center"/>
          </w:tcPr>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1、用于电教现场扩声、录播等需要远距离拾音的场合；</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2、抗手机等电磁脉冲干扰；</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3、类型：ECM；</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4、指向性：心形指向；</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5、灵敏度：≥-39±3dB（0dB=1V/pa  at 1KHz））；</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6、频率响应：20Hz-18KHz；</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7、阻抗：200Ω；</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8、信噪比：≥60dB（A）；</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9、供电：≥12V平衡幻象；</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10、接口：XLR公三针；</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 xml:space="preserve">11、颜色： </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12、</w:t>
            </w:r>
            <w:proofErr w:type="gramStart"/>
            <w:r w:rsidRPr="005D246D">
              <w:rPr>
                <w:rFonts w:ascii="宋体" w:hAnsi="宋体" w:cs="宋体" w:hint="eastAsia"/>
                <w:kern w:val="0"/>
                <w:szCs w:val="21"/>
              </w:rPr>
              <w:t>咪</w:t>
            </w:r>
            <w:proofErr w:type="gramEnd"/>
            <w:r w:rsidRPr="005D246D">
              <w:rPr>
                <w:rFonts w:ascii="宋体" w:hAnsi="宋体" w:cs="宋体" w:hint="eastAsia"/>
                <w:kern w:val="0"/>
                <w:szCs w:val="21"/>
              </w:rPr>
              <w:t>头径：Φ14mm；</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13、结构：枪式；</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14、防风罩：有；</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15、输出线：无配线，配XLR公、母头；</w:t>
            </w:r>
          </w:p>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16、Φ21.5×L206mm；                                                         17、</w:t>
            </w:r>
            <w:proofErr w:type="gramStart"/>
            <w:r w:rsidRPr="005D246D">
              <w:rPr>
                <w:rFonts w:ascii="宋体" w:hAnsi="宋体" w:cs="宋体" w:hint="eastAsia"/>
                <w:kern w:val="0"/>
                <w:szCs w:val="21"/>
              </w:rPr>
              <w:t>标配悬挂</w:t>
            </w:r>
            <w:proofErr w:type="gramEnd"/>
            <w:r w:rsidRPr="005D246D">
              <w:rPr>
                <w:rFonts w:ascii="宋体" w:hAnsi="宋体" w:cs="宋体" w:hint="eastAsia"/>
                <w:kern w:val="0"/>
                <w:szCs w:val="21"/>
              </w:rPr>
              <w:t>话筒拾音支架，长度40-1</w:t>
            </w:r>
            <w:r w:rsidR="00D66F61" w:rsidRPr="005D246D">
              <w:rPr>
                <w:rFonts w:ascii="宋体" w:hAnsi="宋体" w:cs="宋体"/>
                <w:kern w:val="0"/>
                <w:szCs w:val="21"/>
              </w:rPr>
              <w:t>6</w:t>
            </w:r>
            <w:r w:rsidRPr="005D246D">
              <w:rPr>
                <w:rFonts w:ascii="宋体" w:hAnsi="宋体" w:cs="宋体" w:hint="eastAsia"/>
                <w:kern w:val="0"/>
                <w:szCs w:val="21"/>
              </w:rPr>
              <w:t>0CM可调。</w:t>
            </w:r>
          </w:p>
        </w:tc>
        <w:tc>
          <w:tcPr>
            <w:tcW w:w="425" w:type="dxa"/>
            <w:shd w:val="clear" w:color="auto" w:fill="auto"/>
            <w:vAlign w:val="center"/>
          </w:tcPr>
          <w:p w:rsidR="00CB799A" w:rsidRPr="005D246D" w:rsidRDefault="00EF33A3">
            <w:pPr>
              <w:widowControl/>
              <w:jc w:val="left"/>
              <w:rPr>
                <w:rFonts w:ascii="宋体" w:hAnsi="宋体" w:cs="宋体"/>
                <w:kern w:val="0"/>
                <w:szCs w:val="21"/>
              </w:rPr>
            </w:pPr>
            <w:r w:rsidRPr="005D246D">
              <w:rPr>
                <w:rFonts w:ascii="宋体" w:hAnsi="宋体" w:cs="宋体" w:hint="eastAsia"/>
                <w:kern w:val="0"/>
                <w:szCs w:val="21"/>
              </w:rPr>
              <w:t>套</w:t>
            </w:r>
          </w:p>
        </w:tc>
        <w:tc>
          <w:tcPr>
            <w:tcW w:w="567" w:type="dxa"/>
            <w:shd w:val="clear" w:color="auto" w:fill="auto"/>
            <w:vAlign w:val="center"/>
          </w:tcPr>
          <w:p w:rsidR="00CB799A" w:rsidRPr="005D246D" w:rsidRDefault="00840C6C">
            <w:pPr>
              <w:widowControl/>
              <w:jc w:val="left"/>
              <w:rPr>
                <w:rFonts w:ascii="宋体" w:hAnsi="宋体" w:cs="宋体"/>
                <w:kern w:val="0"/>
                <w:szCs w:val="21"/>
              </w:rPr>
            </w:pPr>
            <w:r w:rsidRPr="005D246D">
              <w:rPr>
                <w:rFonts w:ascii="宋体" w:hAnsi="宋体" w:cs="宋体"/>
                <w:kern w:val="0"/>
                <w:szCs w:val="21"/>
              </w:rPr>
              <w:t>2</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2228"/>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9</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音箱</w:t>
            </w:r>
          </w:p>
        </w:tc>
        <w:tc>
          <w:tcPr>
            <w:tcW w:w="4012"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1、额定阻抗：8Ω。</w:t>
            </w:r>
          </w:p>
          <w:p w:rsidR="00CB799A" w:rsidRDefault="00EF33A3">
            <w:pPr>
              <w:widowControl/>
              <w:jc w:val="left"/>
              <w:rPr>
                <w:rFonts w:ascii="宋体" w:hAnsi="宋体" w:cs="宋体"/>
                <w:kern w:val="0"/>
                <w:szCs w:val="21"/>
              </w:rPr>
            </w:pPr>
            <w:r>
              <w:rPr>
                <w:rFonts w:ascii="宋体" w:hAnsi="宋体" w:cs="宋体" w:hint="eastAsia"/>
                <w:kern w:val="0"/>
                <w:szCs w:val="21"/>
              </w:rPr>
              <w:t>2、额定功率：≥100W。</w:t>
            </w:r>
          </w:p>
          <w:p w:rsidR="00CB799A" w:rsidRDefault="00EF33A3">
            <w:pPr>
              <w:widowControl/>
              <w:jc w:val="left"/>
              <w:rPr>
                <w:rFonts w:ascii="宋体" w:hAnsi="宋体" w:cs="宋体"/>
                <w:kern w:val="0"/>
                <w:szCs w:val="21"/>
              </w:rPr>
            </w:pPr>
            <w:r>
              <w:rPr>
                <w:rFonts w:ascii="宋体" w:hAnsi="宋体" w:cs="宋体" w:hint="eastAsia"/>
                <w:kern w:val="0"/>
                <w:szCs w:val="21"/>
              </w:rPr>
              <w:t>3、有效频率范围（-6dB）：20 Hz--20KHz 。</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4、灵敏度：≥94 dB /w/m。 </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5、连续声压级：≥114 dB。 </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6、最大声压级：120 dB。 </w:t>
            </w:r>
          </w:p>
          <w:p w:rsidR="00CB799A" w:rsidRDefault="00EF33A3">
            <w:pPr>
              <w:widowControl/>
              <w:jc w:val="left"/>
              <w:rPr>
                <w:rFonts w:ascii="宋体" w:hAnsi="宋体" w:cs="宋体"/>
                <w:kern w:val="0"/>
                <w:szCs w:val="21"/>
              </w:rPr>
            </w:pPr>
            <w:r>
              <w:rPr>
                <w:rFonts w:ascii="宋体" w:hAnsi="宋体" w:cs="宋体" w:hint="eastAsia"/>
                <w:kern w:val="0"/>
                <w:szCs w:val="21"/>
              </w:rPr>
              <w:lastRenderedPageBreak/>
              <w:t>7、单元规格：HF：3"×2（纸盆高音）；LF：10〞×1。</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lastRenderedPageBreak/>
              <w:t>对</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2</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2315"/>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10</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功率放大器</w:t>
            </w:r>
          </w:p>
        </w:tc>
        <w:tc>
          <w:tcPr>
            <w:tcW w:w="4012"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1、采用金属面板，</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 2、</w:t>
            </w:r>
            <w:proofErr w:type="gramStart"/>
            <w:r>
              <w:rPr>
                <w:rFonts w:ascii="宋体" w:hAnsi="宋体" w:cs="宋体" w:hint="eastAsia"/>
                <w:kern w:val="0"/>
                <w:szCs w:val="21"/>
              </w:rPr>
              <w:t>带削峰限制</w:t>
            </w:r>
            <w:proofErr w:type="gramEnd"/>
            <w:r>
              <w:rPr>
                <w:rFonts w:ascii="宋体" w:hAnsi="宋体" w:cs="宋体" w:hint="eastAsia"/>
                <w:kern w:val="0"/>
                <w:szCs w:val="21"/>
              </w:rPr>
              <w:t>功能。</w:t>
            </w:r>
          </w:p>
          <w:p w:rsidR="00CB799A" w:rsidRDefault="00EF33A3">
            <w:pPr>
              <w:widowControl/>
              <w:jc w:val="left"/>
              <w:rPr>
                <w:rFonts w:ascii="宋体" w:hAnsi="宋体" w:cs="宋体"/>
                <w:kern w:val="0"/>
                <w:szCs w:val="21"/>
              </w:rPr>
            </w:pPr>
            <w:r>
              <w:rPr>
                <w:rFonts w:ascii="宋体" w:hAnsi="宋体" w:cs="宋体" w:hint="eastAsia"/>
                <w:kern w:val="0"/>
                <w:szCs w:val="21"/>
              </w:rPr>
              <w:t>3、功率输出分为A,B两组，通过面板功能选择，实现4ch、2ch、2.1ch三种不同功率输出形式的切换。</w:t>
            </w:r>
          </w:p>
          <w:p w:rsidR="00CB799A" w:rsidRDefault="00EF33A3">
            <w:pPr>
              <w:widowControl/>
              <w:jc w:val="left"/>
              <w:rPr>
                <w:rFonts w:ascii="宋体" w:hAnsi="宋体" w:cs="宋体"/>
                <w:kern w:val="0"/>
                <w:szCs w:val="21"/>
              </w:rPr>
            </w:pPr>
            <w:r>
              <w:rPr>
                <w:rFonts w:ascii="宋体" w:hAnsi="宋体" w:cs="宋体" w:hint="eastAsia"/>
                <w:kern w:val="0"/>
                <w:szCs w:val="21"/>
              </w:rPr>
              <w:t>4、两组音乐输入及五组话筒输入接口，音乐，话筒信号音量大小可独立调节，</w:t>
            </w:r>
          </w:p>
          <w:p w:rsidR="00CB799A" w:rsidRDefault="00EF33A3">
            <w:pPr>
              <w:widowControl/>
              <w:jc w:val="left"/>
              <w:rPr>
                <w:rFonts w:ascii="宋体" w:hAnsi="宋体" w:cs="宋体"/>
                <w:kern w:val="0"/>
                <w:szCs w:val="21"/>
              </w:rPr>
            </w:pPr>
            <w:r>
              <w:rPr>
                <w:rFonts w:ascii="宋体" w:hAnsi="宋体" w:cs="宋体" w:hint="eastAsia"/>
                <w:kern w:val="0"/>
                <w:szCs w:val="21"/>
              </w:rPr>
              <w:t>5、话筒的混响时间常数，反馈深度，混合深度均可连续调节，</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 6、人声线路信号输出接口。</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7、监听耳机音量， </w:t>
            </w:r>
          </w:p>
          <w:p w:rsidR="00CB799A" w:rsidRDefault="00EF33A3">
            <w:pPr>
              <w:widowControl/>
              <w:jc w:val="left"/>
              <w:rPr>
                <w:rFonts w:ascii="宋体" w:hAnsi="宋体" w:cs="宋体"/>
                <w:kern w:val="0"/>
                <w:szCs w:val="21"/>
              </w:rPr>
            </w:pPr>
            <w:r>
              <w:rPr>
                <w:rFonts w:ascii="宋体" w:hAnsi="宋体" w:cs="宋体" w:hint="eastAsia"/>
                <w:kern w:val="0"/>
                <w:szCs w:val="21"/>
              </w:rPr>
              <w:t>8、额定功率：≥4×100W/8Ω。</w:t>
            </w:r>
          </w:p>
          <w:p w:rsidR="00CB799A" w:rsidRDefault="00EF33A3">
            <w:pPr>
              <w:widowControl/>
              <w:jc w:val="left"/>
              <w:rPr>
                <w:rFonts w:ascii="宋体" w:hAnsi="宋体" w:cs="宋体"/>
                <w:kern w:val="0"/>
                <w:szCs w:val="21"/>
              </w:rPr>
            </w:pPr>
            <w:r>
              <w:rPr>
                <w:rFonts w:ascii="宋体" w:hAnsi="宋体" w:cs="宋体" w:hint="eastAsia"/>
                <w:kern w:val="0"/>
                <w:szCs w:val="21"/>
              </w:rPr>
              <w:t>9、频率响应范围：线路：20HZ～20KHz(±1.5dB)、话筒：20HZ～16KHz(±3dB)。</w:t>
            </w:r>
          </w:p>
          <w:p w:rsidR="00CB799A" w:rsidRDefault="00EF33A3">
            <w:pPr>
              <w:widowControl/>
              <w:jc w:val="left"/>
              <w:rPr>
                <w:rFonts w:ascii="宋体" w:hAnsi="宋体" w:cs="宋体"/>
                <w:kern w:val="0"/>
                <w:szCs w:val="21"/>
              </w:rPr>
            </w:pPr>
            <w:r>
              <w:rPr>
                <w:rFonts w:ascii="宋体" w:hAnsi="宋体" w:cs="宋体" w:hint="eastAsia"/>
                <w:kern w:val="0"/>
                <w:szCs w:val="21"/>
              </w:rPr>
              <w:t>10、信</w:t>
            </w:r>
            <w:proofErr w:type="gramStart"/>
            <w:r>
              <w:rPr>
                <w:rFonts w:ascii="宋体" w:hAnsi="宋体" w:cs="宋体" w:hint="eastAsia"/>
                <w:kern w:val="0"/>
                <w:szCs w:val="21"/>
              </w:rPr>
              <w:t>躁</w:t>
            </w:r>
            <w:proofErr w:type="gramEnd"/>
            <w:r>
              <w:rPr>
                <w:rFonts w:ascii="宋体" w:hAnsi="宋体" w:cs="宋体" w:hint="eastAsia"/>
                <w:kern w:val="0"/>
                <w:szCs w:val="21"/>
              </w:rPr>
              <w:t>比：≥80dB。</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套</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1363"/>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11</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无线话筒（一手持一领夹）</w:t>
            </w:r>
          </w:p>
        </w:tc>
        <w:tc>
          <w:tcPr>
            <w:tcW w:w="4012"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1、自动搜索无干扰信道功能，安装更便捷；</w:t>
            </w:r>
          </w:p>
          <w:p w:rsidR="00CB799A" w:rsidRDefault="00EF33A3">
            <w:pPr>
              <w:widowControl/>
              <w:jc w:val="left"/>
              <w:rPr>
                <w:rFonts w:ascii="宋体" w:hAnsi="宋体" w:cs="宋体"/>
                <w:kern w:val="0"/>
                <w:szCs w:val="21"/>
              </w:rPr>
            </w:pPr>
            <w:r>
              <w:rPr>
                <w:rFonts w:ascii="宋体" w:hAnsi="宋体" w:cs="宋体" w:hint="eastAsia"/>
                <w:kern w:val="0"/>
                <w:szCs w:val="21"/>
              </w:rPr>
              <w:t>2、UHF频段，锁相环（PLL）频率合成；</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3、超外差二次变频设计， </w:t>
            </w:r>
          </w:p>
          <w:p w:rsidR="00CB799A" w:rsidRDefault="00EF33A3">
            <w:pPr>
              <w:widowControl/>
              <w:jc w:val="left"/>
              <w:rPr>
                <w:rFonts w:ascii="宋体" w:hAnsi="宋体" w:cs="宋体"/>
                <w:kern w:val="0"/>
                <w:szCs w:val="21"/>
              </w:rPr>
            </w:pPr>
            <w:r>
              <w:rPr>
                <w:rFonts w:ascii="宋体" w:hAnsi="宋体" w:cs="宋体" w:hint="eastAsia"/>
                <w:kern w:val="0"/>
                <w:szCs w:val="21"/>
              </w:rPr>
              <w:t>4、具备可调发射功率和可调静噪门限；</w:t>
            </w:r>
          </w:p>
          <w:p w:rsidR="00CB799A" w:rsidRDefault="00EF33A3">
            <w:pPr>
              <w:widowControl/>
              <w:jc w:val="left"/>
              <w:rPr>
                <w:rFonts w:ascii="宋体" w:hAnsi="宋体" w:cs="宋体"/>
                <w:kern w:val="0"/>
                <w:szCs w:val="21"/>
              </w:rPr>
            </w:pPr>
            <w:r>
              <w:rPr>
                <w:rFonts w:ascii="宋体" w:hAnsi="宋体" w:cs="宋体" w:hint="eastAsia"/>
                <w:kern w:val="0"/>
                <w:szCs w:val="21"/>
              </w:rPr>
              <w:t>5、具备红外</w:t>
            </w:r>
            <w:proofErr w:type="gramStart"/>
            <w:r>
              <w:rPr>
                <w:rFonts w:ascii="宋体" w:hAnsi="宋体" w:cs="宋体" w:hint="eastAsia"/>
                <w:kern w:val="0"/>
                <w:szCs w:val="21"/>
              </w:rPr>
              <w:t>自动对频功能</w:t>
            </w:r>
            <w:proofErr w:type="gramEnd"/>
            <w:r>
              <w:rPr>
                <w:rFonts w:ascii="宋体" w:hAnsi="宋体" w:cs="宋体" w:hint="eastAsia"/>
                <w:kern w:val="0"/>
                <w:szCs w:val="21"/>
              </w:rPr>
              <w:t>，可使麦克风快速同步到接收机的工作信道；</w:t>
            </w:r>
          </w:p>
          <w:p w:rsidR="00CB799A" w:rsidRDefault="00EF33A3">
            <w:pPr>
              <w:widowControl/>
              <w:jc w:val="left"/>
              <w:rPr>
                <w:rFonts w:ascii="宋体" w:hAnsi="宋体" w:cs="宋体"/>
                <w:kern w:val="0"/>
                <w:szCs w:val="21"/>
              </w:rPr>
            </w:pPr>
            <w:r>
              <w:rPr>
                <w:rFonts w:ascii="宋体" w:hAnsi="宋体" w:cs="宋体" w:hint="eastAsia"/>
                <w:kern w:val="0"/>
                <w:szCs w:val="21"/>
              </w:rPr>
              <w:t>7、动态范围：≥100dB。</w:t>
            </w:r>
          </w:p>
          <w:p w:rsidR="00CB799A" w:rsidRDefault="00EF33A3">
            <w:pPr>
              <w:widowControl/>
              <w:jc w:val="left"/>
              <w:rPr>
                <w:rFonts w:ascii="宋体" w:hAnsi="宋体" w:cs="宋体"/>
                <w:kern w:val="0"/>
                <w:szCs w:val="21"/>
              </w:rPr>
            </w:pPr>
            <w:r>
              <w:rPr>
                <w:rFonts w:ascii="宋体" w:hAnsi="宋体" w:cs="宋体" w:hint="eastAsia"/>
                <w:kern w:val="0"/>
                <w:szCs w:val="21"/>
              </w:rPr>
              <w:t>8、最大频偏：±45KHz。</w:t>
            </w:r>
          </w:p>
          <w:p w:rsidR="00CB799A" w:rsidRDefault="00EF33A3">
            <w:pPr>
              <w:widowControl/>
              <w:jc w:val="left"/>
              <w:rPr>
                <w:rFonts w:ascii="宋体" w:hAnsi="宋体" w:cs="宋体"/>
                <w:kern w:val="0"/>
                <w:szCs w:val="21"/>
              </w:rPr>
            </w:pPr>
            <w:r>
              <w:rPr>
                <w:rFonts w:ascii="宋体" w:hAnsi="宋体" w:cs="宋体" w:hint="eastAsia"/>
                <w:kern w:val="0"/>
                <w:szCs w:val="21"/>
              </w:rPr>
              <w:t>9、音频响应：≥40Hz-18KHz(±3dB)。</w:t>
            </w:r>
          </w:p>
          <w:p w:rsidR="00CB799A" w:rsidRDefault="00EF33A3">
            <w:pPr>
              <w:widowControl/>
              <w:jc w:val="left"/>
              <w:rPr>
                <w:rFonts w:ascii="宋体" w:hAnsi="宋体" w:cs="宋体"/>
                <w:kern w:val="0"/>
                <w:szCs w:val="21"/>
              </w:rPr>
            </w:pPr>
            <w:r>
              <w:rPr>
                <w:rFonts w:ascii="宋体" w:hAnsi="宋体" w:cs="宋体" w:hint="eastAsia"/>
                <w:kern w:val="0"/>
                <w:szCs w:val="21"/>
              </w:rPr>
              <w:t>10、综合信噪比：≥105dB。</w:t>
            </w:r>
          </w:p>
          <w:p w:rsidR="00CB799A" w:rsidRDefault="00EF33A3">
            <w:pPr>
              <w:widowControl/>
              <w:jc w:val="left"/>
              <w:rPr>
                <w:rFonts w:ascii="宋体" w:hAnsi="宋体" w:cs="宋体"/>
                <w:kern w:val="0"/>
                <w:szCs w:val="21"/>
              </w:rPr>
            </w:pPr>
            <w:r>
              <w:rPr>
                <w:rFonts w:ascii="宋体" w:hAnsi="宋体" w:cs="宋体" w:hint="eastAsia"/>
                <w:kern w:val="0"/>
                <w:szCs w:val="21"/>
              </w:rPr>
              <w:t>11、综合失真：≤0.5%。</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套</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995"/>
        </w:trPr>
        <w:tc>
          <w:tcPr>
            <w:tcW w:w="42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12</w:t>
            </w: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数字展台</w:t>
            </w:r>
          </w:p>
        </w:tc>
        <w:tc>
          <w:tcPr>
            <w:tcW w:w="4012" w:type="dxa"/>
            <w:shd w:val="clear" w:color="auto" w:fill="auto"/>
          </w:tcPr>
          <w:p w:rsidR="00CB799A" w:rsidRDefault="00EF33A3">
            <w:pPr>
              <w:widowControl/>
              <w:jc w:val="left"/>
              <w:rPr>
                <w:rFonts w:ascii="宋体" w:hAnsi="宋体" w:cs="宋体"/>
                <w:kern w:val="0"/>
                <w:szCs w:val="21"/>
              </w:rPr>
            </w:pPr>
            <w:r>
              <w:rPr>
                <w:rFonts w:ascii="宋体" w:hAnsi="宋体" w:cs="宋体" w:hint="eastAsia"/>
                <w:kern w:val="0"/>
                <w:szCs w:val="21"/>
              </w:rPr>
              <w:t>1. 1/2.5吋</w:t>
            </w:r>
            <w:proofErr w:type="spellStart"/>
            <w:r>
              <w:rPr>
                <w:rFonts w:ascii="宋体" w:hAnsi="宋体" w:cs="宋体" w:hint="eastAsia"/>
                <w:kern w:val="0"/>
                <w:szCs w:val="21"/>
              </w:rPr>
              <w:t>cmos</w:t>
            </w:r>
            <w:proofErr w:type="spellEnd"/>
            <w:r>
              <w:rPr>
                <w:rFonts w:ascii="宋体" w:hAnsi="宋体" w:cs="宋体" w:hint="eastAsia"/>
                <w:kern w:val="0"/>
                <w:szCs w:val="21"/>
              </w:rPr>
              <w:t>镜头，500万图像有效像素(2592X1944)，信噪比≦50dB，色彩：24位色；</w:t>
            </w:r>
          </w:p>
          <w:p w:rsidR="00CB799A" w:rsidRDefault="00EF33A3">
            <w:pPr>
              <w:widowControl/>
              <w:jc w:val="left"/>
              <w:rPr>
                <w:rFonts w:ascii="宋体" w:hAnsi="宋体" w:cs="宋体"/>
                <w:kern w:val="0"/>
                <w:szCs w:val="21"/>
              </w:rPr>
            </w:pPr>
            <w:r>
              <w:rPr>
                <w:rFonts w:ascii="宋体" w:hAnsi="宋体" w:cs="宋体" w:hint="eastAsia"/>
                <w:kern w:val="0"/>
                <w:szCs w:val="21"/>
              </w:rPr>
              <w:t>2.可识别 、拍摄、自动调整白平衡，自动调整曝光；</w:t>
            </w:r>
          </w:p>
          <w:p w:rsidR="00CB799A" w:rsidRDefault="00EF33A3">
            <w:pPr>
              <w:widowControl/>
              <w:jc w:val="left"/>
              <w:rPr>
                <w:rFonts w:ascii="宋体" w:hAnsi="宋体" w:cs="宋体"/>
                <w:kern w:val="0"/>
                <w:szCs w:val="21"/>
              </w:rPr>
            </w:pPr>
            <w:r>
              <w:rPr>
                <w:rFonts w:ascii="宋体" w:hAnsi="宋体" w:cs="宋体" w:hint="eastAsia"/>
                <w:kern w:val="0"/>
                <w:szCs w:val="21"/>
              </w:rPr>
              <w:t>3.白光LED灯；配备触控开关,可触摸式三级调光；</w:t>
            </w:r>
          </w:p>
          <w:p w:rsidR="00CB799A" w:rsidRDefault="00EF33A3">
            <w:pPr>
              <w:widowControl/>
              <w:jc w:val="left"/>
              <w:rPr>
                <w:rFonts w:ascii="宋体" w:hAnsi="宋体" w:cs="宋体"/>
                <w:kern w:val="0"/>
                <w:szCs w:val="21"/>
              </w:rPr>
            </w:pPr>
            <w:r>
              <w:rPr>
                <w:rFonts w:ascii="宋体" w:hAnsi="宋体" w:cs="宋体" w:hint="eastAsia"/>
                <w:kern w:val="0"/>
                <w:szCs w:val="21"/>
              </w:rPr>
              <w:lastRenderedPageBreak/>
              <w:t>4.自带三个USB接口，可外供电、接摄像头或U盘等； 无需外接电源，节约能源，绿色环保；</w:t>
            </w:r>
          </w:p>
          <w:p w:rsidR="00CB799A" w:rsidRDefault="00EF33A3">
            <w:pPr>
              <w:widowControl/>
              <w:jc w:val="left"/>
              <w:rPr>
                <w:rFonts w:ascii="宋体" w:hAnsi="宋体" w:cs="宋体"/>
                <w:kern w:val="0"/>
                <w:szCs w:val="21"/>
              </w:rPr>
            </w:pPr>
            <w:r>
              <w:rPr>
                <w:rFonts w:ascii="宋体" w:hAnsi="宋体" w:cs="宋体" w:hint="eastAsia"/>
                <w:kern w:val="0"/>
                <w:szCs w:val="21"/>
              </w:rPr>
              <w:t>5. 功耗：≦1.0W ，温度：-10°~ 60°。</w:t>
            </w:r>
          </w:p>
          <w:p w:rsidR="00CB799A" w:rsidRDefault="00EF33A3">
            <w:pPr>
              <w:widowControl/>
              <w:jc w:val="left"/>
              <w:rPr>
                <w:rFonts w:ascii="宋体" w:hAnsi="宋体" w:cs="宋体"/>
                <w:kern w:val="0"/>
                <w:szCs w:val="21"/>
              </w:rPr>
            </w:pPr>
            <w:r>
              <w:rPr>
                <w:rFonts w:ascii="宋体" w:hAnsi="宋体" w:cs="宋体" w:hint="eastAsia"/>
                <w:kern w:val="0"/>
                <w:szCs w:val="21"/>
              </w:rPr>
              <w:t>6. 产品尺寸：90*90*340mm 。</w:t>
            </w:r>
          </w:p>
          <w:p w:rsidR="00CB799A" w:rsidRDefault="00EF33A3">
            <w:pPr>
              <w:widowControl/>
              <w:jc w:val="left"/>
              <w:rPr>
                <w:rFonts w:ascii="宋体" w:hAnsi="宋体" w:cs="宋体"/>
                <w:kern w:val="0"/>
                <w:szCs w:val="21"/>
              </w:rPr>
            </w:pPr>
            <w:r>
              <w:rPr>
                <w:rFonts w:ascii="宋体" w:hAnsi="宋体" w:cs="宋体" w:hint="eastAsia"/>
                <w:kern w:val="0"/>
                <w:szCs w:val="21"/>
              </w:rPr>
              <w:t>软件部分</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1.配有视频展台、快速扫描、白板批注、课件录制、对比教学、快速抓图等软件功能。软件每个界面都具有快速导航跳转功能，方便教师快速进行功能切换。 </w:t>
            </w:r>
          </w:p>
          <w:p w:rsidR="00CB799A" w:rsidRDefault="00EF33A3">
            <w:pPr>
              <w:widowControl/>
              <w:jc w:val="left"/>
              <w:rPr>
                <w:rFonts w:ascii="宋体" w:hAnsi="宋体" w:cs="宋体"/>
                <w:kern w:val="0"/>
                <w:szCs w:val="21"/>
              </w:rPr>
            </w:pPr>
            <w:r>
              <w:rPr>
                <w:rFonts w:ascii="宋体" w:hAnsi="宋体" w:cs="宋体" w:hint="eastAsia"/>
                <w:kern w:val="0"/>
                <w:szCs w:val="21"/>
              </w:rPr>
              <w:t>2．通过软件视频展示可以实现动态即时旋转和按照1%梯度缩放： 视频显示内容能够以鼠标所在点为中心，实时按照1%梯度进行无级自由</w:t>
            </w:r>
            <w:proofErr w:type="gramStart"/>
            <w:r>
              <w:rPr>
                <w:rFonts w:ascii="宋体" w:hAnsi="宋体" w:cs="宋体" w:hint="eastAsia"/>
                <w:kern w:val="0"/>
                <w:szCs w:val="21"/>
              </w:rPr>
              <w:t>缩放达</w:t>
            </w:r>
            <w:proofErr w:type="gramEnd"/>
            <w:r>
              <w:rPr>
                <w:rFonts w:ascii="宋体" w:hAnsi="宋体" w:cs="宋体" w:hint="eastAsia"/>
                <w:kern w:val="0"/>
                <w:szCs w:val="21"/>
              </w:rPr>
              <w:t xml:space="preserve">600%, 可通过电脑控制聚焦手动或自动调节，带正负片切换，实现黑白/彩色之间的转换，实现色彩调节、对比度、亮度调节，带背光补偿。 </w:t>
            </w:r>
          </w:p>
          <w:p w:rsidR="00CB799A" w:rsidRDefault="00EF33A3">
            <w:pPr>
              <w:widowControl/>
              <w:jc w:val="left"/>
              <w:rPr>
                <w:rFonts w:ascii="宋体" w:hAnsi="宋体" w:cs="宋体"/>
                <w:kern w:val="0"/>
                <w:szCs w:val="21"/>
              </w:rPr>
            </w:pPr>
            <w:r>
              <w:rPr>
                <w:rFonts w:ascii="宋体" w:hAnsi="宋体" w:cs="宋体" w:hint="eastAsia"/>
                <w:kern w:val="0"/>
                <w:szCs w:val="21"/>
              </w:rPr>
              <w:t xml:space="preserve"> 3．视频展示软件具有中控“一键切换”展示视频和电脑文件展示功能：可以实现教学课件（如ppt、word、视频文件等）与视频展示内容“一键切换”，即软中控，便于教师简单易用，方便互动教学的使用。</w:t>
            </w:r>
          </w:p>
          <w:p w:rsidR="00CB799A" w:rsidRDefault="00EF33A3">
            <w:pPr>
              <w:widowControl/>
              <w:jc w:val="left"/>
              <w:rPr>
                <w:rFonts w:ascii="宋体" w:hAnsi="宋体" w:cs="宋体"/>
                <w:kern w:val="0"/>
                <w:szCs w:val="21"/>
              </w:rPr>
            </w:pPr>
            <w:r>
              <w:rPr>
                <w:rFonts w:ascii="宋体" w:hAnsi="宋体" w:cs="宋体" w:hint="eastAsia"/>
                <w:kern w:val="0"/>
                <w:szCs w:val="21"/>
              </w:rPr>
              <w:t>4.具有在普通投影屏上用鼠标或无线教鞭进行白板标注讲解教学和录像： 可以自由划线标注，支持16位彩色标注，透明度可设，笔画粗细可设，多种图形，文字，可保存、录制，即简易电子白板。</w:t>
            </w:r>
          </w:p>
          <w:p w:rsidR="00CB799A" w:rsidRDefault="00EF33A3">
            <w:pPr>
              <w:widowControl/>
              <w:jc w:val="left"/>
              <w:rPr>
                <w:rFonts w:ascii="宋体" w:hAnsi="宋体" w:cs="宋体"/>
                <w:kern w:val="0"/>
                <w:szCs w:val="21"/>
              </w:rPr>
            </w:pPr>
            <w:r>
              <w:rPr>
                <w:rFonts w:ascii="宋体" w:hAnsi="宋体" w:cs="宋体" w:hint="eastAsia"/>
                <w:kern w:val="0"/>
                <w:szCs w:val="21"/>
              </w:rPr>
              <w:t>5．具有同屏多画面对比教学功能： 具有图片1,2，4画面同屏展示、分别控制放大缩小和白板标注，进行对比教学；支持双视频画面同屏展示，分别控制放大缩小和白板标注，进行对比教学。</w:t>
            </w:r>
          </w:p>
          <w:p w:rsidR="00CB799A" w:rsidRDefault="00EF33A3">
            <w:pPr>
              <w:widowControl/>
              <w:jc w:val="left"/>
              <w:rPr>
                <w:rFonts w:ascii="宋体" w:hAnsi="宋体" w:cs="宋体"/>
                <w:kern w:val="0"/>
                <w:szCs w:val="21"/>
              </w:rPr>
            </w:pPr>
            <w:r>
              <w:rPr>
                <w:rFonts w:ascii="宋体" w:hAnsi="宋体" w:cs="宋体" w:hint="eastAsia"/>
                <w:kern w:val="0"/>
                <w:szCs w:val="21"/>
              </w:rPr>
              <w:t>6.具有课件制作扫描和管理功能： 支持新建、删除、改名，支持多级文件夹，支持鼠标直接拖动图片改变图片文件所属文件夹；支持自动连续扫描，速度可设；支持局部画面扫描，支持多个图片一键装订成册，并自带阅读器。支持成册图片和一组图片一键转换成PDF文件，并自带PDF阅读器。</w:t>
            </w:r>
          </w:p>
          <w:p w:rsidR="00CB799A" w:rsidRDefault="00EF33A3">
            <w:pPr>
              <w:widowControl/>
              <w:jc w:val="left"/>
              <w:rPr>
                <w:rFonts w:ascii="宋体" w:hAnsi="宋体" w:cs="宋体"/>
                <w:kern w:val="0"/>
                <w:szCs w:val="21"/>
              </w:rPr>
            </w:pPr>
            <w:r>
              <w:rPr>
                <w:rFonts w:ascii="宋体" w:hAnsi="宋体" w:cs="宋体" w:hint="eastAsia"/>
                <w:kern w:val="0"/>
                <w:szCs w:val="21"/>
              </w:rPr>
              <w:lastRenderedPageBreak/>
              <w:t>7.具有视频图片直接拖入教学PPT和word，快速将展示内容形成课件。</w:t>
            </w:r>
          </w:p>
          <w:p w:rsidR="00CB799A" w:rsidRDefault="00EF33A3">
            <w:pPr>
              <w:widowControl/>
              <w:jc w:val="left"/>
              <w:rPr>
                <w:rFonts w:ascii="宋体" w:hAnsi="宋体" w:cs="宋体"/>
                <w:kern w:val="0"/>
                <w:szCs w:val="21"/>
              </w:rPr>
            </w:pPr>
            <w:r>
              <w:rPr>
                <w:rFonts w:ascii="宋体" w:hAnsi="宋体" w:cs="宋体" w:hint="eastAsia"/>
                <w:kern w:val="0"/>
                <w:szCs w:val="21"/>
              </w:rPr>
              <w:t>8.无极旋转纠偏：便捷的对视频内容任意角度旋转、纠偏。</w:t>
            </w:r>
          </w:p>
          <w:p w:rsidR="00CB799A" w:rsidRDefault="00EF33A3">
            <w:pPr>
              <w:widowControl/>
              <w:jc w:val="left"/>
              <w:rPr>
                <w:rFonts w:ascii="宋体" w:hAnsi="宋体" w:cs="宋体"/>
                <w:kern w:val="0"/>
                <w:szCs w:val="21"/>
              </w:rPr>
            </w:pPr>
            <w:r>
              <w:rPr>
                <w:rFonts w:ascii="宋体" w:hAnsi="宋体" w:cs="宋体" w:hint="eastAsia"/>
                <w:kern w:val="0"/>
                <w:szCs w:val="21"/>
              </w:rPr>
              <w:t>9.OCR文字识别：顶级技术OCR文字识别。</w:t>
            </w:r>
          </w:p>
          <w:p w:rsidR="00CB799A" w:rsidRDefault="00EF33A3">
            <w:pPr>
              <w:widowControl/>
              <w:jc w:val="left"/>
              <w:rPr>
                <w:rFonts w:ascii="宋体" w:hAnsi="宋体" w:cs="宋体"/>
                <w:kern w:val="0"/>
                <w:szCs w:val="21"/>
              </w:rPr>
            </w:pPr>
            <w:r>
              <w:rPr>
                <w:rFonts w:ascii="宋体" w:hAnsi="宋体" w:cs="宋体" w:hint="eastAsia"/>
                <w:kern w:val="0"/>
                <w:szCs w:val="21"/>
              </w:rPr>
              <w:t>10.具有教学应用模式选择：高</w:t>
            </w:r>
            <w:proofErr w:type="gramStart"/>
            <w:r>
              <w:rPr>
                <w:rFonts w:ascii="宋体" w:hAnsi="宋体" w:cs="宋体" w:hint="eastAsia"/>
                <w:kern w:val="0"/>
                <w:szCs w:val="21"/>
              </w:rPr>
              <w:t>清展示</w:t>
            </w:r>
            <w:proofErr w:type="gramEnd"/>
            <w:r>
              <w:rPr>
                <w:rFonts w:ascii="宋体" w:hAnsi="宋体" w:cs="宋体" w:hint="eastAsia"/>
                <w:kern w:val="0"/>
                <w:szCs w:val="21"/>
              </w:rPr>
              <w:t>和动态演示，在分辨率达到1080p时，实现16帧/秒高速无拖影动态演示，在分辨率达到720p时，实现30帧/秒高速无拖影动态演示.</w:t>
            </w:r>
            <w:r>
              <w:rPr>
                <w:rFonts w:ascii="宋体" w:hAnsi="宋体" w:cs="宋体" w:hint="eastAsia"/>
                <w:kern w:val="0"/>
                <w:szCs w:val="21"/>
              </w:rPr>
              <w:tab/>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lastRenderedPageBreak/>
              <w:t>套</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1</w:t>
            </w:r>
          </w:p>
        </w:tc>
        <w:tc>
          <w:tcPr>
            <w:tcW w:w="709" w:type="dxa"/>
            <w:shd w:val="clear" w:color="auto" w:fill="auto"/>
            <w:vAlign w:val="center"/>
          </w:tcPr>
          <w:p w:rsidR="00CB799A" w:rsidRPr="00FA6025" w:rsidRDefault="00CB799A">
            <w:pPr>
              <w:widowControl/>
              <w:jc w:val="left"/>
              <w:rPr>
                <w:rFonts w:ascii="宋体" w:hAnsi="宋体" w:cs="宋体"/>
                <w:color w:val="FF0000"/>
                <w:kern w:val="0"/>
                <w:szCs w:val="21"/>
              </w:rPr>
            </w:pPr>
          </w:p>
        </w:tc>
        <w:tc>
          <w:tcPr>
            <w:tcW w:w="850" w:type="dxa"/>
            <w:shd w:val="clear" w:color="auto" w:fill="auto"/>
            <w:vAlign w:val="center"/>
          </w:tcPr>
          <w:p w:rsidR="00CB799A" w:rsidRPr="00FA6025" w:rsidRDefault="00CB799A">
            <w:pPr>
              <w:widowControl/>
              <w:jc w:val="left"/>
              <w:rPr>
                <w:rFonts w:ascii="宋体" w:hAnsi="宋体" w:cs="宋体"/>
                <w:color w:val="FF0000"/>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995"/>
        </w:trPr>
        <w:tc>
          <w:tcPr>
            <w:tcW w:w="426" w:type="dxa"/>
            <w:shd w:val="clear" w:color="auto" w:fill="auto"/>
            <w:vAlign w:val="center"/>
          </w:tcPr>
          <w:p w:rsidR="00CB799A" w:rsidRDefault="00CB799A">
            <w:pPr>
              <w:widowControl/>
              <w:jc w:val="left"/>
              <w:rPr>
                <w:rFonts w:ascii="宋体" w:hAnsi="宋体" w:cs="宋体"/>
                <w:kern w:val="0"/>
                <w:szCs w:val="21"/>
              </w:rPr>
            </w:pP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多媒体中控</w:t>
            </w:r>
          </w:p>
        </w:tc>
        <w:tc>
          <w:tcPr>
            <w:tcW w:w="4012" w:type="dxa"/>
            <w:shd w:val="clear" w:color="auto" w:fill="auto"/>
          </w:tcPr>
          <w:p w:rsidR="00CB799A" w:rsidRDefault="00EF33A3">
            <w:pPr>
              <w:widowControl/>
              <w:jc w:val="left"/>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ab/>
              <w:t>智能联动，一键开关设备。可选择联动投影机、幕布、电脑开关；</w:t>
            </w:r>
          </w:p>
          <w:p w:rsidR="00CB799A" w:rsidRDefault="00EF33A3">
            <w:pPr>
              <w:widowControl/>
              <w:jc w:val="left"/>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ab/>
              <w:t>通过拨码开关选择投影</w:t>
            </w:r>
            <w:proofErr w:type="gramStart"/>
            <w:r>
              <w:rPr>
                <w:rFonts w:ascii="宋体" w:hAnsi="宋体" w:cs="宋体" w:hint="eastAsia"/>
                <w:kern w:val="0"/>
                <w:szCs w:val="21"/>
              </w:rPr>
              <w:t>机控制</w:t>
            </w:r>
            <w:proofErr w:type="gramEnd"/>
            <w:r>
              <w:rPr>
                <w:rFonts w:ascii="宋体" w:hAnsi="宋体" w:cs="宋体" w:hint="eastAsia"/>
                <w:kern w:val="0"/>
                <w:szCs w:val="21"/>
              </w:rPr>
              <w:t>码，</w:t>
            </w:r>
            <w:proofErr w:type="gramStart"/>
            <w:r>
              <w:rPr>
                <w:rFonts w:ascii="宋体" w:hAnsi="宋体" w:cs="宋体" w:hint="eastAsia"/>
                <w:kern w:val="0"/>
                <w:szCs w:val="21"/>
              </w:rPr>
              <w:t>无需写</w:t>
            </w:r>
            <w:proofErr w:type="gramEnd"/>
            <w:r>
              <w:rPr>
                <w:rFonts w:ascii="宋体" w:hAnsi="宋体" w:cs="宋体" w:hint="eastAsia"/>
                <w:kern w:val="0"/>
                <w:szCs w:val="21"/>
              </w:rPr>
              <w:t>码，不丢码。</w:t>
            </w:r>
          </w:p>
          <w:p w:rsidR="00CB799A" w:rsidRDefault="00EF33A3">
            <w:pPr>
              <w:widowControl/>
              <w:jc w:val="left"/>
              <w:rPr>
                <w:rFonts w:ascii="宋体" w:hAnsi="宋体" w:cs="宋体"/>
                <w:kern w:val="0"/>
                <w:szCs w:val="21"/>
              </w:rPr>
            </w:pPr>
            <w:r>
              <w:rPr>
                <w:rFonts w:ascii="宋体" w:hAnsi="宋体" w:cs="宋体" w:hint="eastAsia"/>
                <w:kern w:val="0"/>
                <w:szCs w:val="21"/>
              </w:rPr>
              <w:t>2）投影机</w:t>
            </w:r>
            <w:proofErr w:type="gramStart"/>
            <w:r>
              <w:rPr>
                <w:rFonts w:ascii="宋体" w:hAnsi="宋体" w:cs="宋体" w:hint="eastAsia"/>
                <w:kern w:val="0"/>
                <w:szCs w:val="21"/>
              </w:rPr>
              <w:t>延时延时</w:t>
            </w:r>
            <w:proofErr w:type="gramEnd"/>
            <w:r>
              <w:rPr>
                <w:rFonts w:ascii="宋体" w:hAnsi="宋体" w:cs="宋体" w:hint="eastAsia"/>
                <w:kern w:val="0"/>
                <w:szCs w:val="21"/>
              </w:rPr>
              <w:t>断电，使投影</w:t>
            </w:r>
            <w:proofErr w:type="gramStart"/>
            <w:r>
              <w:rPr>
                <w:rFonts w:ascii="宋体" w:hAnsi="宋体" w:cs="宋体" w:hint="eastAsia"/>
                <w:kern w:val="0"/>
                <w:szCs w:val="21"/>
              </w:rPr>
              <w:t>机充</w:t>
            </w:r>
            <w:proofErr w:type="gramEnd"/>
            <w:r>
              <w:rPr>
                <w:rFonts w:ascii="宋体" w:hAnsi="宋体" w:cs="宋体" w:hint="eastAsia"/>
                <w:kern w:val="0"/>
                <w:szCs w:val="21"/>
              </w:rPr>
              <w:t>分散热，有效延长投影机使用寿命；</w:t>
            </w:r>
          </w:p>
          <w:p w:rsidR="00CB799A" w:rsidRDefault="00EF33A3">
            <w:pPr>
              <w:widowControl/>
              <w:jc w:val="left"/>
              <w:rPr>
                <w:rFonts w:ascii="宋体" w:hAnsi="宋体" w:cs="宋体"/>
                <w:kern w:val="0"/>
                <w:szCs w:val="21"/>
              </w:rPr>
            </w:pPr>
            <w:r>
              <w:rPr>
                <w:rFonts w:ascii="宋体" w:hAnsi="宋体" w:cs="宋体" w:hint="eastAsia"/>
                <w:kern w:val="0"/>
                <w:szCs w:val="21"/>
              </w:rPr>
              <w:t>3）内置红外自学习模块及串口两种方式控制投影机；</w:t>
            </w:r>
          </w:p>
          <w:p w:rsidR="00CB799A" w:rsidRDefault="00EF33A3">
            <w:pPr>
              <w:widowControl/>
              <w:jc w:val="left"/>
              <w:rPr>
                <w:rFonts w:ascii="宋体" w:hAnsi="宋体" w:cs="宋体"/>
                <w:kern w:val="0"/>
                <w:szCs w:val="21"/>
              </w:rPr>
            </w:pPr>
            <w:r>
              <w:rPr>
                <w:rFonts w:ascii="宋体" w:hAnsi="宋体" w:cs="宋体" w:hint="eastAsia"/>
                <w:kern w:val="0"/>
                <w:szCs w:val="21"/>
              </w:rPr>
              <w:t>4）前置笔记本VGA输入、网络，USB、220V电源等插座；</w:t>
            </w:r>
          </w:p>
          <w:p w:rsidR="00CB799A" w:rsidRDefault="00EF33A3">
            <w:pPr>
              <w:widowControl/>
              <w:jc w:val="left"/>
              <w:rPr>
                <w:rFonts w:ascii="宋体" w:hAnsi="宋体" w:cs="宋体"/>
                <w:kern w:val="0"/>
                <w:szCs w:val="21"/>
              </w:rPr>
            </w:pPr>
            <w:r>
              <w:rPr>
                <w:rFonts w:ascii="宋体" w:hAnsi="宋体" w:cs="宋体" w:hint="eastAsia"/>
                <w:kern w:val="0"/>
                <w:szCs w:val="21"/>
              </w:rPr>
              <w:t>5）内置高清VGA长线放大电路，有效改善线路过长引起的图像重影等故障；</w:t>
            </w:r>
          </w:p>
          <w:p w:rsidR="00CB799A" w:rsidRDefault="00EF33A3">
            <w:pPr>
              <w:widowControl/>
              <w:jc w:val="left"/>
              <w:rPr>
                <w:rFonts w:ascii="宋体" w:hAnsi="宋体" w:cs="宋体"/>
                <w:kern w:val="0"/>
                <w:szCs w:val="21"/>
              </w:rPr>
            </w:pPr>
            <w:r>
              <w:rPr>
                <w:rFonts w:ascii="宋体" w:hAnsi="宋体" w:cs="宋体" w:hint="eastAsia"/>
                <w:kern w:val="0"/>
                <w:szCs w:val="21"/>
              </w:rPr>
              <w:t>6）设备电源和幕布电源采用不同接口，中控关机后输出电源的火线和零线全部切断，确保用电安全；</w:t>
            </w:r>
          </w:p>
          <w:p w:rsidR="00CB799A" w:rsidRDefault="00EF33A3">
            <w:pPr>
              <w:widowControl/>
              <w:jc w:val="left"/>
              <w:rPr>
                <w:rFonts w:ascii="宋体" w:hAnsi="宋体" w:cs="宋体"/>
                <w:kern w:val="0"/>
                <w:szCs w:val="21"/>
              </w:rPr>
            </w:pPr>
            <w:r>
              <w:rPr>
                <w:rFonts w:ascii="宋体" w:hAnsi="宋体" w:cs="宋体" w:hint="eastAsia"/>
                <w:kern w:val="0"/>
                <w:szCs w:val="21"/>
              </w:rPr>
              <w:t>7）内置VGA3×2切换器，音频4×1切换器，视频2×1切换器；</w:t>
            </w:r>
          </w:p>
          <w:p w:rsidR="00CB799A" w:rsidRDefault="00EF33A3">
            <w:pPr>
              <w:widowControl/>
              <w:jc w:val="left"/>
              <w:rPr>
                <w:rFonts w:ascii="宋体" w:hAnsi="宋体" w:cs="宋体"/>
                <w:kern w:val="0"/>
                <w:szCs w:val="21"/>
              </w:rPr>
            </w:pPr>
            <w:r>
              <w:rPr>
                <w:rFonts w:ascii="宋体" w:hAnsi="宋体" w:cs="宋体" w:hint="eastAsia"/>
                <w:kern w:val="0"/>
                <w:szCs w:val="21"/>
              </w:rPr>
              <w:t>8）1路话筒输入，内置话筒混音放大器；</w:t>
            </w:r>
          </w:p>
          <w:p w:rsidR="00CB799A" w:rsidRDefault="00EF33A3">
            <w:pPr>
              <w:widowControl/>
              <w:jc w:val="left"/>
              <w:rPr>
                <w:rFonts w:ascii="宋体" w:hAnsi="宋体" w:cs="宋体"/>
                <w:kern w:val="0"/>
                <w:szCs w:val="21"/>
              </w:rPr>
            </w:pPr>
            <w:r>
              <w:rPr>
                <w:rFonts w:ascii="宋体" w:hAnsi="宋体" w:cs="宋体" w:hint="eastAsia"/>
                <w:kern w:val="0"/>
                <w:szCs w:val="21"/>
              </w:rPr>
              <w:t>9）90V-240V宽电压适应，电压波动不影响中控使用，整机功率小于5W，适应常年连续工作要求。</w:t>
            </w:r>
          </w:p>
          <w:p w:rsidR="00CB799A" w:rsidRDefault="00EF33A3">
            <w:pPr>
              <w:widowControl/>
              <w:jc w:val="left"/>
              <w:rPr>
                <w:rFonts w:ascii="宋体" w:hAnsi="宋体" w:cs="宋体"/>
                <w:kern w:val="0"/>
                <w:szCs w:val="21"/>
              </w:rPr>
            </w:pPr>
            <w:r>
              <w:rPr>
                <w:rFonts w:ascii="宋体" w:hAnsi="宋体" w:cs="宋体" w:hint="eastAsia"/>
                <w:kern w:val="0"/>
                <w:szCs w:val="21"/>
              </w:rPr>
              <w:t>10）高保真数码电子音量控制，话筒音量和主音量单独可调。</w:t>
            </w:r>
          </w:p>
          <w:p w:rsidR="00CB799A" w:rsidRDefault="00EF33A3">
            <w:pPr>
              <w:widowControl/>
              <w:jc w:val="left"/>
              <w:rPr>
                <w:rFonts w:ascii="宋体" w:hAnsi="宋体" w:cs="宋体"/>
                <w:kern w:val="0"/>
                <w:szCs w:val="21"/>
              </w:rPr>
            </w:pPr>
            <w:r>
              <w:rPr>
                <w:rFonts w:ascii="宋体" w:hAnsi="宋体" w:cs="宋体" w:hint="eastAsia"/>
                <w:kern w:val="0"/>
                <w:szCs w:val="21"/>
              </w:rPr>
              <w:t>11）配套提供面板相关功能接口连接线；</w:t>
            </w:r>
          </w:p>
          <w:p w:rsidR="00CB799A" w:rsidRDefault="00EF33A3">
            <w:pPr>
              <w:widowControl/>
              <w:jc w:val="left"/>
              <w:rPr>
                <w:rFonts w:ascii="宋体" w:hAnsi="宋体" w:cs="宋体"/>
                <w:kern w:val="0"/>
                <w:szCs w:val="21"/>
              </w:rPr>
            </w:pPr>
            <w:r>
              <w:rPr>
                <w:rFonts w:ascii="宋体" w:hAnsi="宋体" w:cs="宋体" w:hint="eastAsia"/>
                <w:kern w:val="0"/>
                <w:szCs w:val="21"/>
              </w:rPr>
              <w:t>12）原有开孔与新设备不符的需提供230mm*265mm规格钢板替换，钢板厚度不低于1.2mm，并根据新设备尺寸开孔安装（现有主要孔位为210mm*105mm）。</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台</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26</w:t>
            </w:r>
          </w:p>
        </w:tc>
        <w:tc>
          <w:tcPr>
            <w:tcW w:w="709" w:type="dxa"/>
            <w:shd w:val="clear" w:color="auto" w:fill="auto"/>
            <w:vAlign w:val="center"/>
          </w:tcPr>
          <w:p w:rsidR="00CB799A" w:rsidRPr="00FA6025" w:rsidRDefault="00CB799A">
            <w:pPr>
              <w:widowControl/>
              <w:jc w:val="left"/>
              <w:rPr>
                <w:rFonts w:ascii="宋体" w:hAnsi="宋体" w:cs="宋体"/>
                <w:color w:val="FF0000"/>
                <w:kern w:val="0"/>
                <w:szCs w:val="21"/>
              </w:rPr>
            </w:pPr>
          </w:p>
        </w:tc>
        <w:tc>
          <w:tcPr>
            <w:tcW w:w="850" w:type="dxa"/>
            <w:shd w:val="clear" w:color="auto" w:fill="auto"/>
            <w:vAlign w:val="center"/>
          </w:tcPr>
          <w:p w:rsidR="00CB799A" w:rsidRPr="00FA6025" w:rsidRDefault="00CB799A">
            <w:pPr>
              <w:widowControl/>
              <w:jc w:val="left"/>
              <w:rPr>
                <w:rFonts w:ascii="宋体" w:hAnsi="宋体" w:cs="宋体"/>
                <w:color w:val="FF0000"/>
                <w:kern w:val="0"/>
                <w:szCs w:val="21"/>
              </w:rPr>
            </w:pPr>
          </w:p>
        </w:tc>
        <w:tc>
          <w:tcPr>
            <w:tcW w:w="2084" w:type="dxa"/>
            <w:shd w:val="clear" w:color="auto" w:fill="auto"/>
            <w:vAlign w:val="center"/>
          </w:tcPr>
          <w:p w:rsidR="00CF3CD4" w:rsidRDefault="00CF3CD4" w:rsidP="007C3D6A">
            <w:pPr>
              <w:widowControl/>
              <w:jc w:val="left"/>
              <w:rPr>
                <w:rFonts w:ascii="宋体" w:hAnsi="宋体" w:cs="宋体"/>
                <w:kern w:val="0"/>
                <w:szCs w:val="21"/>
              </w:rPr>
            </w:pPr>
          </w:p>
        </w:tc>
      </w:tr>
      <w:tr w:rsidR="00CB799A" w:rsidTr="00D66F61">
        <w:trPr>
          <w:gridAfter w:val="1"/>
          <w:wAfter w:w="17" w:type="dxa"/>
          <w:trHeight w:val="995"/>
        </w:trPr>
        <w:tc>
          <w:tcPr>
            <w:tcW w:w="426" w:type="dxa"/>
            <w:shd w:val="clear" w:color="auto" w:fill="auto"/>
            <w:vAlign w:val="center"/>
          </w:tcPr>
          <w:p w:rsidR="00CB799A" w:rsidRDefault="00CB799A">
            <w:pPr>
              <w:widowControl/>
              <w:jc w:val="left"/>
              <w:rPr>
                <w:rFonts w:ascii="宋体" w:hAnsi="宋体" w:cs="宋体"/>
                <w:kern w:val="0"/>
                <w:szCs w:val="21"/>
              </w:rPr>
            </w:pP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多媒体中控</w:t>
            </w:r>
          </w:p>
        </w:tc>
        <w:tc>
          <w:tcPr>
            <w:tcW w:w="4012" w:type="dxa"/>
            <w:shd w:val="clear" w:color="auto" w:fill="auto"/>
          </w:tcPr>
          <w:p w:rsidR="00CB799A" w:rsidRDefault="00EF33A3">
            <w:pPr>
              <w:widowControl/>
              <w:jc w:val="left"/>
              <w:rPr>
                <w:rFonts w:ascii="宋体" w:hAnsi="宋体" w:cs="宋体"/>
                <w:kern w:val="0"/>
                <w:szCs w:val="21"/>
              </w:rPr>
            </w:pPr>
            <w:r>
              <w:rPr>
                <w:rFonts w:ascii="宋体" w:hAnsi="宋体" w:cs="宋体" w:hint="eastAsia"/>
                <w:kern w:val="0"/>
                <w:szCs w:val="21"/>
              </w:rPr>
              <w:t>1、一体化强弱电分离设计,主机不带强电接口，彻底杜绝强弱电产生的干扰问题；</w:t>
            </w:r>
          </w:p>
          <w:p w:rsidR="00CB799A" w:rsidRDefault="00EF33A3">
            <w:pPr>
              <w:widowControl/>
              <w:jc w:val="left"/>
              <w:rPr>
                <w:rFonts w:ascii="宋体" w:hAnsi="宋体" w:cs="宋体"/>
                <w:kern w:val="0"/>
                <w:szCs w:val="21"/>
              </w:rPr>
            </w:pPr>
            <w:r>
              <w:rPr>
                <w:rFonts w:ascii="宋体" w:hAnsi="宋体" w:cs="宋体" w:hint="eastAsia"/>
                <w:kern w:val="0"/>
                <w:szCs w:val="21"/>
              </w:rPr>
              <w:t>2、前面板带电脑开关，电动幕布升降，音量大小控制按键；</w:t>
            </w:r>
          </w:p>
          <w:p w:rsidR="00CB799A" w:rsidRDefault="00EF33A3">
            <w:pPr>
              <w:widowControl/>
              <w:jc w:val="left"/>
              <w:rPr>
                <w:rFonts w:ascii="宋体" w:hAnsi="宋体" w:cs="宋体"/>
                <w:kern w:val="0"/>
                <w:szCs w:val="21"/>
              </w:rPr>
            </w:pPr>
            <w:r>
              <w:rPr>
                <w:rFonts w:ascii="宋体" w:hAnsi="宋体" w:cs="宋体" w:hint="eastAsia"/>
                <w:kern w:val="0"/>
                <w:szCs w:val="21"/>
              </w:rPr>
              <w:lastRenderedPageBreak/>
              <w:t>3、前面板带网络、USB、数字展台、笔记本VGA及笔记本音频接口；</w:t>
            </w:r>
          </w:p>
          <w:p w:rsidR="00CB799A" w:rsidRDefault="00EF33A3">
            <w:pPr>
              <w:widowControl/>
              <w:jc w:val="left"/>
              <w:rPr>
                <w:rFonts w:ascii="宋体" w:hAnsi="宋体" w:cs="宋体"/>
                <w:kern w:val="0"/>
                <w:szCs w:val="21"/>
              </w:rPr>
            </w:pPr>
            <w:r>
              <w:rPr>
                <w:rFonts w:ascii="宋体" w:hAnsi="宋体" w:cs="宋体" w:hint="eastAsia"/>
                <w:kern w:val="0"/>
                <w:szCs w:val="21"/>
              </w:rPr>
              <w:t>4、一键开机和一键关机（含电脑、投影机、投影幕、功放等的开关都由中控一键控制）；</w:t>
            </w:r>
          </w:p>
          <w:p w:rsidR="00CB799A" w:rsidRDefault="00EF33A3">
            <w:pPr>
              <w:widowControl/>
              <w:jc w:val="left"/>
              <w:rPr>
                <w:rFonts w:ascii="宋体" w:hAnsi="宋体" w:cs="宋体"/>
                <w:kern w:val="0"/>
                <w:szCs w:val="21"/>
              </w:rPr>
            </w:pPr>
            <w:r>
              <w:rPr>
                <w:rFonts w:ascii="宋体" w:hAnsi="宋体" w:cs="宋体" w:hint="eastAsia"/>
                <w:kern w:val="0"/>
                <w:szCs w:val="21"/>
              </w:rPr>
              <w:t>5、一键式切换数字展台、台式电脑、笔记本电脑的视频信号；</w:t>
            </w:r>
          </w:p>
          <w:p w:rsidR="00CB799A" w:rsidRDefault="00EF33A3">
            <w:pPr>
              <w:widowControl/>
              <w:jc w:val="left"/>
              <w:rPr>
                <w:rFonts w:ascii="宋体" w:hAnsi="宋体" w:cs="宋体"/>
                <w:kern w:val="0"/>
                <w:szCs w:val="21"/>
              </w:rPr>
            </w:pPr>
            <w:r>
              <w:rPr>
                <w:rFonts w:ascii="宋体" w:hAnsi="宋体" w:cs="宋体" w:hint="eastAsia"/>
                <w:kern w:val="0"/>
                <w:szCs w:val="21"/>
              </w:rPr>
              <w:t>6、内置3进2出VGA矩阵，4进1出视频接口，3进1出音频接口，内置2路IO接口，1路红外发射口，2路RS232接口，1路投影机RS232控制端口；</w:t>
            </w:r>
          </w:p>
          <w:p w:rsidR="00CB799A" w:rsidRDefault="00EF33A3">
            <w:pPr>
              <w:widowControl/>
              <w:jc w:val="left"/>
              <w:rPr>
                <w:rFonts w:ascii="宋体" w:hAnsi="宋体" w:cs="宋体"/>
                <w:kern w:val="0"/>
                <w:szCs w:val="21"/>
              </w:rPr>
            </w:pPr>
            <w:r>
              <w:rPr>
                <w:rFonts w:ascii="宋体" w:hAnsi="宋体" w:cs="宋体" w:hint="eastAsia"/>
                <w:kern w:val="0"/>
                <w:szCs w:val="21"/>
              </w:rPr>
              <w:t>8、1路投影机电源，带延时保护,1路电动幕控制电源，1路PC电源,1路功放电源，1路DC 12V中控主机供电电源,带台式电脑开关控制；</w:t>
            </w:r>
          </w:p>
          <w:p w:rsidR="00CB799A" w:rsidRDefault="00EF33A3">
            <w:pPr>
              <w:widowControl/>
              <w:jc w:val="left"/>
              <w:rPr>
                <w:rFonts w:ascii="宋体" w:hAnsi="宋体" w:cs="宋体"/>
                <w:kern w:val="0"/>
                <w:szCs w:val="21"/>
              </w:rPr>
            </w:pPr>
            <w:r>
              <w:rPr>
                <w:rFonts w:ascii="宋体" w:hAnsi="宋体" w:cs="宋体" w:hint="eastAsia"/>
                <w:kern w:val="0"/>
                <w:szCs w:val="21"/>
              </w:rPr>
              <w:t>9、现有孔位为190mm*80mm ，如有不符，按新设备尺寸开孔安装。</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lastRenderedPageBreak/>
              <w:t>台</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2</w:t>
            </w:r>
          </w:p>
        </w:tc>
        <w:tc>
          <w:tcPr>
            <w:tcW w:w="709" w:type="dxa"/>
            <w:shd w:val="clear" w:color="auto" w:fill="auto"/>
            <w:vAlign w:val="center"/>
          </w:tcPr>
          <w:p w:rsidR="00CB799A" w:rsidRPr="00FA6025" w:rsidRDefault="00CB799A">
            <w:pPr>
              <w:widowControl/>
              <w:jc w:val="left"/>
              <w:rPr>
                <w:rFonts w:ascii="宋体" w:hAnsi="宋体" w:cs="宋体"/>
                <w:color w:val="FF0000"/>
                <w:kern w:val="0"/>
                <w:szCs w:val="21"/>
              </w:rPr>
            </w:pPr>
          </w:p>
        </w:tc>
        <w:tc>
          <w:tcPr>
            <w:tcW w:w="850" w:type="dxa"/>
            <w:shd w:val="clear" w:color="auto" w:fill="auto"/>
            <w:vAlign w:val="center"/>
          </w:tcPr>
          <w:p w:rsidR="00CB799A" w:rsidRPr="00FA6025" w:rsidRDefault="00CB799A">
            <w:pPr>
              <w:widowControl/>
              <w:jc w:val="left"/>
              <w:rPr>
                <w:rFonts w:ascii="宋体" w:hAnsi="宋体" w:cs="宋体"/>
                <w:color w:val="FF0000"/>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gridAfter w:val="1"/>
          <w:wAfter w:w="17" w:type="dxa"/>
          <w:trHeight w:val="995"/>
        </w:trPr>
        <w:tc>
          <w:tcPr>
            <w:tcW w:w="426" w:type="dxa"/>
            <w:shd w:val="clear" w:color="auto" w:fill="auto"/>
            <w:vAlign w:val="center"/>
          </w:tcPr>
          <w:p w:rsidR="00CB799A" w:rsidRDefault="00CB799A">
            <w:pPr>
              <w:widowControl/>
              <w:jc w:val="left"/>
              <w:rPr>
                <w:rFonts w:ascii="宋体" w:hAnsi="宋体" w:cs="宋体"/>
                <w:kern w:val="0"/>
                <w:szCs w:val="21"/>
              </w:rPr>
            </w:pP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多媒体功放</w:t>
            </w:r>
          </w:p>
        </w:tc>
        <w:tc>
          <w:tcPr>
            <w:tcW w:w="4012" w:type="dxa"/>
            <w:shd w:val="clear" w:color="auto" w:fill="auto"/>
          </w:tcPr>
          <w:p w:rsidR="00CB799A" w:rsidRDefault="00EF33A3">
            <w:pPr>
              <w:widowControl/>
              <w:jc w:val="left"/>
              <w:rPr>
                <w:rFonts w:ascii="宋体" w:hAnsi="宋体" w:cs="宋体"/>
                <w:kern w:val="0"/>
                <w:szCs w:val="21"/>
              </w:rPr>
            </w:pPr>
            <w:r>
              <w:rPr>
                <w:rFonts w:ascii="宋体" w:hAnsi="宋体" w:cs="宋体" w:hint="eastAsia"/>
                <w:kern w:val="0"/>
                <w:szCs w:val="21"/>
              </w:rPr>
              <w:t>1）≥两路音源输入，≥两路话筒输入；</w:t>
            </w:r>
          </w:p>
          <w:p w:rsidR="00CB799A" w:rsidRDefault="00EF33A3">
            <w:pPr>
              <w:widowControl/>
              <w:jc w:val="left"/>
              <w:rPr>
                <w:rFonts w:ascii="宋体" w:hAnsi="宋体" w:cs="宋体"/>
                <w:kern w:val="0"/>
                <w:szCs w:val="21"/>
              </w:rPr>
            </w:pPr>
            <w:r>
              <w:rPr>
                <w:rFonts w:ascii="宋体" w:hAnsi="宋体" w:cs="宋体" w:hint="eastAsia"/>
                <w:kern w:val="0"/>
                <w:szCs w:val="21"/>
              </w:rPr>
              <w:t>2）2组双声道功率输出,双声道线路输出，可驱动4只8Ω音箱</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3）话筒、线路的音量、音调实现独立调节，带话筒中控接口</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4）采用双声道高保真全分离件、全频带功放放大系统</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5）话筒插口自带</w:t>
            </w:r>
            <w:proofErr w:type="gramStart"/>
            <w:r>
              <w:rPr>
                <w:rFonts w:ascii="宋体" w:hAnsi="宋体" w:cs="宋体" w:hint="eastAsia"/>
                <w:kern w:val="0"/>
                <w:szCs w:val="21"/>
              </w:rPr>
              <w:t>幻像</w:t>
            </w:r>
            <w:proofErr w:type="gramEnd"/>
            <w:r>
              <w:rPr>
                <w:rFonts w:ascii="宋体" w:hAnsi="宋体" w:cs="宋体" w:hint="eastAsia"/>
                <w:kern w:val="0"/>
                <w:szCs w:val="21"/>
              </w:rPr>
              <w:t>直流电源</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6）失真度：≤0.3%</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7）信噪比（A计权）：≥80dB</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8）额定功率：≥2×150W</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9）输入电平：话筒 15mV、线路 200mV；</w:t>
            </w:r>
          </w:p>
          <w:p w:rsidR="00CB799A" w:rsidRDefault="00EF33A3">
            <w:pPr>
              <w:widowControl/>
              <w:jc w:val="left"/>
              <w:rPr>
                <w:rFonts w:ascii="宋体" w:hAnsi="宋体" w:cs="宋体"/>
                <w:kern w:val="0"/>
                <w:szCs w:val="21"/>
              </w:rPr>
            </w:pPr>
            <w:r>
              <w:rPr>
                <w:rFonts w:ascii="宋体" w:hAnsi="宋体" w:cs="宋体" w:hint="eastAsia"/>
                <w:kern w:val="0"/>
                <w:szCs w:val="21"/>
              </w:rPr>
              <w:t>10）频率响应：线路输入 20Hz-20KHz、话筒 50Hz-18KHz</w:t>
            </w:r>
            <w:r w:rsidR="0061550E">
              <w:rPr>
                <w:rFonts w:ascii="宋体" w:hAnsi="宋体" w:cs="宋体" w:hint="eastAsia"/>
                <w:kern w:val="0"/>
                <w:szCs w:val="21"/>
              </w:rPr>
              <w:t>；</w:t>
            </w:r>
          </w:p>
          <w:p w:rsidR="00CB799A" w:rsidRDefault="00EF33A3">
            <w:pPr>
              <w:widowControl/>
              <w:jc w:val="left"/>
              <w:rPr>
                <w:rFonts w:ascii="宋体" w:hAnsi="宋体" w:cs="宋体"/>
                <w:kern w:val="0"/>
                <w:szCs w:val="21"/>
              </w:rPr>
            </w:pPr>
            <w:r>
              <w:rPr>
                <w:rFonts w:ascii="宋体" w:hAnsi="宋体" w:cs="宋体" w:hint="eastAsia"/>
                <w:kern w:val="0"/>
                <w:szCs w:val="21"/>
              </w:rPr>
              <w:t>11）交流220V±10%/50Hz</w:t>
            </w:r>
            <w:r w:rsidR="0061550E">
              <w:rPr>
                <w:rFonts w:ascii="宋体" w:hAnsi="宋体" w:cs="宋体" w:hint="eastAsia"/>
                <w:kern w:val="0"/>
                <w:szCs w:val="21"/>
              </w:rPr>
              <w:t>。</w:t>
            </w:r>
          </w:p>
        </w:tc>
        <w:tc>
          <w:tcPr>
            <w:tcW w:w="425"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台</w:t>
            </w:r>
          </w:p>
        </w:tc>
        <w:tc>
          <w:tcPr>
            <w:tcW w:w="567"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20</w:t>
            </w:r>
          </w:p>
        </w:tc>
        <w:tc>
          <w:tcPr>
            <w:tcW w:w="709" w:type="dxa"/>
            <w:shd w:val="clear" w:color="auto" w:fill="auto"/>
            <w:vAlign w:val="center"/>
          </w:tcPr>
          <w:p w:rsidR="00CB799A" w:rsidRDefault="00CB799A">
            <w:pPr>
              <w:widowControl/>
              <w:jc w:val="left"/>
              <w:rPr>
                <w:rFonts w:ascii="宋体" w:hAnsi="宋体" w:cs="宋体"/>
                <w:kern w:val="0"/>
                <w:szCs w:val="21"/>
              </w:rPr>
            </w:pPr>
          </w:p>
        </w:tc>
        <w:tc>
          <w:tcPr>
            <w:tcW w:w="850" w:type="dxa"/>
            <w:shd w:val="clear" w:color="auto" w:fill="auto"/>
            <w:vAlign w:val="center"/>
          </w:tcPr>
          <w:p w:rsidR="00CB799A" w:rsidRDefault="00CB799A">
            <w:pPr>
              <w:widowControl/>
              <w:jc w:val="left"/>
              <w:rPr>
                <w:rFonts w:ascii="宋体" w:hAnsi="宋体" w:cs="宋体"/>
                <w:kern w:val="0"/>
                <w:szCs w:val="21"/>
              </w:rPr>
            </w:pPr>
          </w:p>
        </w:tc>
        <w:tc>
          <w:tcPr>
            <w:tcW w:w="2084" w:type="dxa"/>
            <w:shd w:val="clear" w:color="auto" w:fill="auto"/>
            <w:vAlign w:val="center"/>
          </w:tcPr>
          <w:p w:rsidR="00CB799A" w:rsidRDefault="00CB799A">
            <w:pPr>
              <w:widowControl/>
              <w:jc w:val="left"/>
              <w:rPr>
                <w:rFonts w:ascii="宋体" w:hAnsi="宋体" w:cs="宋体"/>
                <w:kern w:val="0"/>
                <w:szCs w:val="21"/>
              </w:rPr>
            </w:pPr>
          </w:p>
        </w:tc>
      </w:tr>
      <w:tr w:rsidR="00CB799A" w:rsidTr="00D66F61">
        <w:trPr>
          <w:trHeight w:val="742"/>
        </w:trPr>
        <w:tc>
          <w:tcPr>
            <w:tcW w:w="426" w:type="dxa"/>
            <w:shd w:val="clear" w:color="auto" w:fill="auto"/>
            <w:vAlign w:val="center"/>
          </w:tcPr>
          <w:p w:rsidR="00CB799A" w:rsidRDefault="00CB799A">
            <w:pPr>
              <w:widowControl/>
              <w:jc w:val="left"/>
              <w:rPr>
                <w:rFonts w:ascii="宋体" w:hAnsi="宋体" w:cs="宋体"/>
                <w:kern w:val="0"/>
                <w:szCs w:val="21"/>
              </w:rPr>
            </w:pPr>
          </w:p>
        </w:tc>
        <w:tc>
          <w:tcPr>
            <w:tcW w:w="1276" w:type="dxa"/>
            <w:shd w:val="clear" w:color="auto" w:fill="auto"/>
            <w:vAlign w:val="center"/>
          </w:tcPr>
          <w:p w:rsidR="00CB799A" w:rsidRDefault="00EF33A3">
            <w:pPr>
              <w:widowControl/>
              <w:jc w:val="left"/>
              <w:rPr>
                <w:rFonts w:ascii="宋体" w:hAnsi="宋体" w:cs="宋体"/>
                <w:kern w:val="0"/>
                <w:szCs w:val="21"/>
              </w:rPr>
            </w:pPr>
            <w:r>
              <w:rPr>
                <w:rFonts w:ascii="宋体" w:hAnsi="宋体" w:cs="宋体" w:hint="eastAsia"/>
                <w:kern w:val="0"/>
                <w:szCs w:val="21"/>
              </w:rPr>
              <w:t>合计</w:t>
            </w:r>
          </w:p>
        </w:tc>
        <w:tc>
          <w:tcPr>
            <w:tcW w:w="8664" w:type="dxa"/>
            <w:gridSpan w:val="7"/>
            <w:shd w:val="clear" w:color="auto" w:fill="auto"/>
          </w:tcPr>
          <w:p w:rsidR="00CB799A" w:rsidRDefault="00CB799A">
            <w:pPr>
              <w:widowControl/>
              <w:jc w:val="left"/>
              <w:rPr>
                <w:rFonts w:ascii="宋体" w:hAnsi="宋体" w:cs="宋体"/>
                <w:kern w:val="0"/>
                <w:szCs w:val="21"/>
              </w:rPr>
            </w:pPr>
          </w:p>
        </w:tc>
      </w:tr>
    </w:tbl>
    <w:p w:rsidR="00CB799A" w:rsidRDefault="00CB799A">
      <w:pPr>
        <w:widowControl/>
        <w:jc w:val="left"/>
        <w:rPr>
          <w:rFonts w:ascii="宋体" w:hAnsi="宋体" w:cs="宋体"/>
          <w:kern w:val="0"/>
          <w:szCs w:val="21"/>
        </w:rPr>
      </w:pPr>
    </w:p>
    <w:sectPr w:rsidR="00CB799A">
      <w:footerReference w:type="default" r:id="rId10"/>
      <w:pgSz w:w="11906" w:h="16838"/>
      <w:pgMar w:top="1440" w:right="1080" w:bottom="1440" w:left="1080" w:header="851" w:footer="96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051" w:rsidRDefault="00802051">
      <w:r>
        <w:separator/>
      </w:r>
    </w:p>
  </w:endnote>
  <w:endnote w:type="continuationSeparator" w:id="0">
    <w:p w:rsidR="00802051" w:rsidRDefault="00802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99A" w:rsidRDefault="00EF33A3">
    <w:pPr>
      <w:pStyle w:val="a9"/>
      <w:jc w:val="center"/>
    </w:pPr>
    <w:r>
      <w:fldChar w:fldCharType="begin"/>
    </w:r>
    <w:r>
      <w:instrText xml:space="preserve"> PAGE   \* MERGEFORMAT </w:instrText>
    </w:r>
    <w:r>
      <w:fldChar w:fldCharType="separate"/>
    </w:r>
    <w:r>
      <w:rPr>
        <w:lang w:val="zh-CN"/>
      </w:rPr>
      <w:t>8</w:t>
    </w:r>
    <w:r>
      <w:rPr>
        <w:lang w:val="zh-CN"/>
      </w:rPr>
      <w:fldChar w:fldCharType="end"/>
    </w:r>
  </w:p>
  <w:p w:rsidR="00CB799A" w:rsidRDefault="00CB799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051" w:rsidRDefault="00802051">
      <w:r>
        <w:separator/>
      </w:r>
    </w:p>
  </w:footnote>
  <w:footnote w:type="continuationSeparator" w:id="0">
    <w:p w:rsidR="00802051" w:rsidRDefault="008020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ABC"/>
    <w:rsid w:val="000124C2"/>
    <w:rsid w:val="00021237"/>
    <w:rsid w:val="00024A93"/>
    <w:rsid w:val="000327EF"/>
    <w:rsid w:val="00040146"/>
    <w:rsid w:val="0007129C"/>
    <w:rsid w:val="000A443E"/>
    <w:rsid w:val="000B527E"/>
    <w:rsid w:val="000C4A91"/>
    <w:rsid w:val="000E2CE5"/>
    <w:rsid w:val="001207D2"/>
    <w:rsid w:val="00122702"/>
    <w:rsid w:val="00126EE7"/>
    <w:rsid w:val="001627F8"/>
    <w:rsid w:val="00166ECE"/>
    <w:rsid w:val="00190391"/>
    <w:rsid w:val="00191E98"/>
    <w:rsid w:val="001C22AB"/>
    <w:rsid w:val="001D5101"/>
    <w:rsid w:val="00216E3A"/>
    <w:rsid w:val="0022265D"/>
    <w:rsid w:val="002318EC"/>
    <w:rsid w:val="0024590B"/>
    <w:rsid w:val="00250D94"/>
    <w:rsid w:val="00276D66"/>
    <w:rsid w:val="00285F1F"/>
    <w:rsid w:val="00294911"/>
    <w:rsid w:val="002B73E6"/>
    <w:rsid w:val="002D2B14"/>
    <w:rsid w:val="002F2645"/>
    <w:rsid w:val="002F3E86"/>
    <w:rsid w:val="00302602"/>
    <w:rsid w:val="00303A47"/>
    <w:rsid w:val="00321462"/>
    <w:rsid w:val="003276FA"/>
    <w:rsid w:val="00336EBD"/>
    <w:rsid w:val="00351FA8"/>
    <w:rsid w:val="00363F55"/>
    <w:rsid w:val="00365A86"/>
    <w:rsid w:val="003724B6"/>
    <w:rsid w:val="003A5142"/>
    <w:rsid w:val="003D0B20"/>
    <w:rsid w:val="003F32F3"/>
    <w:rsid w:val="00405DAD"/>
    <w:rsid w:val="004165A1"/>
    <w:rsid w:val="00430EE2"/>
    <w:rsid w:val="00435FDB"/>
    <w:rsid w:val="00460C9E"/>
    <w:rsid w:val="004625AE"/>
    <w:rsid w:val="00497C1D"/>
    <w:rsid w:val="004A019D"/>
    <w:rsid w:val="004A2502"/>
    <w:rsid w:val="004C20B3"/>
    <w:rsid w:val="005059E8"/>
    <w:rsid w:val="00512605"/>
    <w:rsid w:val="005127BE"/>
    <w:rsid w:val="00531A04"/>
    <w:rsid w:val="00547B25"/>
    <w:rsid w:val="005737BA"/>
    <w:rsid w:val="005823E2"/>
    <w:rsid w:val="00585279"/>
    <w:rsid w:val="005A7F79"/>
    <w:rsid w:val="005D246D"/>
    <w:rsid w:val="005D3FD0"/>
    <w:rsid w:val="005E4CDF"/>
    <w:rsid w:val="005E6F5A"/>
    <w:rsid w:val="006013C5"/>
    <w:rsid w:val="0061550E"/>
    <w:rsid w:val="0063424C"/>
    <w:rsid w:val="006473F2"/>
    <w:rsid w:val="00666633"/>
    <w:rsid w:val="00681C73"/>
    <w:rsid w:val="00685711"/>
    <w:rsid w:val="006869BF"/>
    <w:rsid w:val="006C0C2F"/>
    <w:rsid w:val="006D2B07"/>
    <w:rsid w:val="006D4BC9"/>
    <w:rsid w:val="006E0B8D"/>
    <w:rsid w:val="006F350D"/>
    <w:rsid w:val="006F6992"/>
    <w:rsid w:val="007065DE"/>
    <w:rsid w:val="00723654"/>
    <w:rsid w:val="00732C84"/>
    <w:rsid w:val="007330B5"/>
    <w:rsid w:val="00742C1A"/>
    <w:rsid w:val="00746F71"/>
    <w:rsid w:val="00772B6D"/>
    <w:rsid w:val="007C1C06"/>
    <w:rsid w:val="007C3D6A"/>
    <w:rsid w:val="00802051"/>
    <w:rsid w:val="00811F4F"/>
    <w:rsid w:val="00840C6C"/>
    <w:rsid w:val="008671A2"/>
    <w:rsid w:val="0086732C"/>
    <w:rsid w:val="0088056A"/>
    <w:rsid w:val="00883FDB"/>
    <w:rsid w:val="00893C83"/>
    <w:rsid w:val="008975F2"/>
    <w:rsid w:val="008B5084"/>
    <w:rsid w:val="008B76C3"/>
    <w:rsid w:val="008E54F0"/>
    <w:rsid w:val="008F23A9"/>
    <w:rsid w:val="00910F80"/>
    <w:rsid w:val="009700E9"/>
    <w:rsid w:val="00974B06"/>
    <w:rsid w:val="009855E8"/>
    <w:rsid w:val="009A7BA7"/>
    <w:rsid w:val="009A7D0E"/>
    <w:rsid w:val="009C543C"/>
    <w:rsid w:val="009C7588"/>
    <w:rsid w:val="009D0B10"/>
    <w:rsid w:val="009D2493"/>
    <w:rsid w:val="009E0E9B"/>
    <w:rsid w:val="009F6BB1"/>
    <w:rsid w:val="00A048A8"/>
    <w:rsid w:val="00A0598B"/>
    <w:rsid w:val="00A458A8"/>
    <w:rsid w:val="00A46253"/>
    <w:rsid w:val="00A47BB0"/>
    <w:rsid w:val="00A50981"/>
    <w:rsid w:val="00A766D7"/>
    <w:rsid w:val="00A96A45"/>
    <w:rsid w:val="00AC1230"/>
    <w:rsid w:val="00AD619C"/>
    <w:rsid w:val="00B00173"/>
    <w:rsid w:val="00B0280E"/>
    <w:rsid w:val="00B208DC"/>
    <w:rsid w:val="00B352F6"/>
    <w:rsid w:val="00BA2F20"/>
    <w:rsid w:val="00BA411D"/>
    <w:rsid w:val="00BA6E02"/>
    <w:rsid w:val="00BD4F22"/>
    <w:rsid w:val="00BE534B"/>
    <w:rsid w:val="00BF2854"/>
    <w:rsid w:val="00BF3FB0"/>
    <w:rsid w:val="00C37CAB"/>
    <w:rsid w:val="00C419B0"/>
    <w:rsid w:val="00C43F6B"/>
    <w:rsid w:val="00C456B6"/>
    <w:rsid w:val="00C652F6"/>
    <w:rsid w:val="00C74EC5"/>
    <w:rsid w:val="00CA4B36"/>
    <w:rsid w:val="00CA522D"/>
    <w:rsid w:val="00CB799A"/>
    <w:rsid w:val="00CD4C18"/>
    <w:rsid w:val="00CF3CD4"/>
    <w:rsid w:val="00D10220"/>
    <w:rsid w:val="00D13E88"/>
    <w:rsid w:val="00D1767B"/>
    <w:rsid w:val="00D22BAD"/>
    <w:rsid w:val="00D34645"/>
    <w:rsid w:val="00D476CF"/>
    <w:rsid w:val="00D5449C"/>
    <w:rsid w:val="00D66F61"/>
    <w:rsid w:val="00D7390B"/>
    <w:rsid w:val="00D81077"/>
    <w:rsid w:val="00D92112"/>
    <w:rsid w:val="00D9386B"/>
    <w:rsid w:val="00D95A42"/>
    <w:rsid w:val="00DC6BE6"/>
    <w:rsid w:val="00DF1654"/>
    <w:rsid w:val="00DF6769"/>
    <w:rsid w:val="00E000D6"/>
    <w:rsid w:val="00E02B3F"/>
    <w:rsid w:val="00E0408E"/>
    <w:rsid w:val="00E06D52"/>
    <w:rsid w:val="00E10FDF"/>
    <w:rsid w:val="00E17B70"/>
    <w:rsid w:val="00E23ABC"/>
    <w:rsid w:val="00E43152"/>
    <w:rsid w:val="00E621EB"/>
    <w:rsid w:val="00E77B91"/>
    <w:rsid w:val="00EB5507"/>
    <w:rsid w:val="00ED39FF"/>
    <w:rsid w:val="00EE61AE"/>
    <w:rsid w:val="00EF2D24"/>
    <w:rsid w:val="00EF33A3"/>
    <w:rsid w:val="00EF380B"/>
    <w:rsid w:val="00F06543"/>
    <w:rsid w:val="00F233C7"/>
    <w:rsid w:val="00F413BC"/>
    <w:rsid w:val="00F60576"/>
    <w:rsid w:val="00F73050"/>
    <w:rsid w:val="00F87039"/>
    <w:rsid w:val="00F96566"/>
    <w:rsid w:val="00F97D0C"/>
    <w:rsid w:val="00FA6025"/>
    <w:rsid w:val="00FA7230"/>
    <w:rsid w:val="00FD5D13"/>
    <w:rsid w:val="00FE192F"/>
    <w:rsid w:val="011E23A0"/>
    <w:rsid w:val="0DBC1392"/>
    <w:rsid w:val="22D62F92"/>
    <w:rsid w:val="29316BC5"/>
    <w:rsid w:val="34D25F60"/>
    <w:rsid w:val="35F11712"/>
    <w:rsid w:val="4D0A3DEF"/>
    <w:rsid w:val="4D0F0D32"/>
    <w:rsid w:val="57B920ED"/>
    <w:rsid w:val="584108FD"/>
    <w:rsid w:val="5CFD17DD"/>
    <w:rsid w:val="73DB5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EB136"/>
  <w15:docId w15:val="{9804EF79-AC5D-4168-B81F-12FD2ADAD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rFonts w:ascii="Times New Roman" w:hAnsi="Times New Roman"/>
      <w:b/>
      <w:bCs/>
      <w:kern w:val="0"/>
      <w:sz w:val="20"/>
      <w:szCs w:val="20"/>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rFonts w:ascii="Times New Roman" w:hAnsi="Times New Roman"/>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imes New Roman" w:hAnsi="Times New Roman"/>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styleId="ad">
    <w:name w:val="Strong"/>
    <w:uiPriority w:val="22"/>
    <w:qFormat/>
    <w:rPr>
      <w:b/>
      <w:bCs/>
    </w:rPr>
  </w:style>
  <w:style w:type="character" w:styleId="ae">
    <w:name w:val="Hyperlink"/>
    <w:uiPriority w:val="99"/>
    <w:unhideWhenUsed/>
    <w:qFormat/>
    <w:rPr>
      <w:color w:val="0000FF"/>
      <w:u w:val="single"/>
    </w:rPr>
  </w:style>
  <w:style w:type="character" w:styleId="af">
    <w:name w:val="annotation reference"/>
    <w:uiPriority w:val="99"/>
    <w:unhideWhenUsed/>
    <w:qFormat/>
    <w:rPr>
      <w:sz w:val="21"/>
      <w:szCs w:val="21"/>
    </w:rPr>
  </w:style>
  <w:style w:type="character" w:customStyle="1" w:styleId="aa">
    <w:name w:val="页脚 字符"/>
    <w:link w:val="a9"/>
    <w:uiPriority w:val="99"/>
    <w:qFormat/>
    <w:rPr>
      <w:sz w:val="18"/>
      <w:szCs w:val="18"/>
    </w:rPr>
  </w:style>
  <w:style w:type="character" w:customStyle="1" w:styleId="ac">
    <w:name w:val="页眉 字符"/>
    <w:link w:val="ab"/>
    <w:uiPriority w:val="99"/>
    <w:qFormat/>
    <w:rPr>
      <w:sz w:val="18"/>
      <w:szCs w:val="18"/>
    </w:rPr>
  </w:style>
  <w:style w:type="character" w:customStyle="1" w:styleId="a8">
    <w:name w:val="批注框文本 字符"/>
    <w:link w:val="a7"/>
    <w:uiPriority w:val="99"/>
    <w:semiHidden/>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link w:val="a3"/>
    <w:uiPriority w:val="99"/>
    <w:semiHidden/>
    <w:qFormat/>
    <w:rPr>
      <w:b/>
      <w:bCs/>
    </w:rPr>
  </w:style>
  <w:style w:type="character" w:styleId="af0">
    <w:name w:val="Book Title"/>
    <w:basedOn w:val="a0"/>
    <w:uiPriority w:val="33"/>
    <w:qFormat/>
    <w:rsid w:val="00C419B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3D2002-A7BB-4F4C-BD8B-191C2160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1377</Words>
  <Characters>7855</Characters>
  <Application>Microsoft Office Word</Application>
  <DocSecurity>0</DocSecurity>
  <Lines>65</Lines>
  <Paragraphs>18</Paragraphs>
  <ScaleCrop>false</ScaleCrop>
  <Company>Microsoft</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7</cp:revision>
  <cp:lastPrinted>2018-11-16T00:39:00Z</cp:lastPrinted>
  <dcterms:created xsi:type="dcterms:W3CDTF">2018-12-13T02:16:00Z</dcterms:created>
  <dcterms:modified xsi:type="dcterms:W3CDTF">2018-12-13T02:19:00Z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