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420" w:firstLine="0" w:firstLineChars="0"/>
        <w:jc w:val="center"/>
        <w:rPr>
          <w:rFonts w:ascii="仿宋" w:hAnsi="仿宋" w:eastAsia="仿宋"/>
          <w:b/>
          <w:bCs/>
          <w:sz w:val="36"/>
          <w:szCs w:val="36"/>
        </w:rPr>
      </w:pPr>
    </w:p>
    <w:p>
      <w:pPr>
        <w:spacing w:line="600" w:lineRule="exact"/>
        <w:ind w:left="420" w:firstLine="0" w:firstLineChars="0"/>
        <w:jc w:val="center"/>
        <w:rPr>
          <w:rFonts w:ascii="仿宋" w:hAnsi="仿宋" w:eastAsia="仿宋"/>
          <w:b/>
          <w:bCs/>
          <w:sz w:val="36"/>
          <w:szCs w:val="36"/>
        </w:rPr>
      </w:pPr>
      <w:r>
        <w:rPr>
          <w:rFonts w:hint="eastAsia" w:ascii="仿宋" w:hAnsi="仿宋" w:eastAsia="仿宋"/>
          <w:b/>
          <w:bCs/>
          <w:sz w:val="36"/>
          <w:szCs w:val="36"/>
        </w:rPr>
        <w:t>课程思政“这里是福商”系列视频拍摄</w:t>
      </w:r>
    </w:p>
    <w:p>
      <w:pPr>
        <w:spacing w:line="600" w:lineRule="exact"/>
        <w:ind w:left="420" w:firstLine="0" w:firstLineChars="0"/>
        <w:jc w:val="center"/>
        <w:rPr>
          <w:rFonts w:ascii="仿宋" w:hAnsi="仿宋" w:eastAsia="仿宋"/>
          <w:b/>
          <w:bCs/>
          <w:sz w:val="36"/>
          <w:szCs w:val="36"/>
        </w:rPr>
      </w:pPr>
      <w:r>
        <w:rPr>
          <w:rFonts w:hint="eastAsia" w:ascii="仿宋" w:hAnsi="仿宋" w:eastAsia="仿宋"/>
          <w:b/>
          <w:bCs/>
          <w:sz w:val="36"/>
          <w:szCs w:val="36"/>
        </w:rPr>
        <w:t>采购项目技术参数</w:t>
      </w:r>
    </w:p>
    <w:p>
      <w:pPr>
        <w:ind w:left="420" w:firstLine="0" w:firstLineChars="0"/>
      </w:pPr>
    </w:p>
    <w:tbl>
      <w:tblPr>
        <w:tblStyle w:val="13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054"/>
        <w:gridCol w:w="784"/>
        <w:gridCol w:w="5386"/>
        <w:gridCol w:w="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51" w:type="dxa"/>
            <w:vAlign w:val="center"/>
          </w:tcPr>
          <w:p>
            <w:pPr>
              <w:pStyle w:val="19"/>
              <w:ind w:firstLine="0" w:firstLineChars="0"/>
              <w:jc w:val="center"/>
              <w:rPr>
                <w:rFonts w:ascii="宋体" w:hAnsi="宋体"/>
                <w:b/>
                <w:sz w:val="28"/>
                <w:szCs w:val="24"/>
              </w:rPr>
            </w:pPr>
            <w:r>
              <w:rPr>
                <w:rFonts w:hint="eastAsia" w:ascii="宋体" w:hAnsi="宋体"/>
                <w:b/>
                <w:sz w:val="28"/>
                <w:szCs w:val="24"/>
              </w:rPr>
              <w:t>序号</w:t>
            </w:r>
          </w:p>
        </w:tc>
        <w:tc>
          <w:tcPr>
            <w:tcW w:w="1054" w:type="dxa"/>
            <w:vAlign w:val="center"/>
          </w:tcPr>
          <w:p>
            <w:pPr>
              <w:pStyle w:val="19"/>
              <w:ind w:firstLine="0" w:firstLineChars="0"/>
              <w:jc w:val="center"/>
              <w:rPr>
                <w:rFonts w:ascii="宋体" w:hAnsi="宋体"/>
                <w:b/>
                <w:sz w:val="28"/>
                <w:szCs w:val="24"/>
              </w:rPr>
            </w:pPr>
            <w:r>
              <w:rPr>
                <w:rFonts w:hint="eastAsia" w:ascii="宋体" w:hAnsi="宋体"/>
                <w:b/>
                <w:sz w:val="28"/>
                <w:szCs w:val="24"/>
              </w:rPr>
              <w:t>名称</w:t>
            </w:r>
          </w:p>
        </w:tc>
        <w:tc>
          <w:tcPr>
            <w:tcW w:w="784" w:type="dxa"/>
            <w:vAlign w:val="center"/>
          </w:tcPr>
          <w:p>
            <w:pPr>
              <w:pStyle w:val="19"/>
              <w:ind w:firstLine="0" w:firstLineChars="0"/>
              <w:jc w:val="center"/>
              <w:rPr>
                <w:rFonts w:ascii="宋体" w:hAnsi="宋体"/>
                <w:b/>
                <w:sz w:val="28"/>
                <w:szCs w:val="24"/>
              </w:rPr>
            </w:pPr>
            <w:r>
              <w:rPr>
                <w:rFonts w:hint="eastAsia" w:ascii="宋体" w:hAnsi="宋体"/>
                <w:b/>
                <w:sz w:val="28"/>
                <w:szCs w:val="24"/>
              </w:rPr>
              <w:t>数量</w:t>
            </w:r>
          </w:p>
        </w:tc>
        <w:tc>
          <w:tcPr>
            <w:tcW w:w="5386" w:type="dxa"/>
            <w:vAlign w:val="center"/>
          </w:tcPr>
          <w:p>
            <w:pPr>
              <w:pStyle w:val="19"/>
              <w:ind w:firstLine="0" w:firstLineChars="0"/>
              <w:jc w:val="center"/>
              <w:rPr>
                <w:rFonts w:ascii="宋体" w:hAnsi="宋体"/>
                <w:b/>
                <w:sz w:val="28"/>
                <w:szCs w:val="24"/>
              </w:rPr>
            </w:pPr>
            <w:r>
              <w:rPr>
                <w:rFonts w:hint="eastAsia" w:ascii="宋体" w:hAnsi="宋体"/>
                <w:b/>
                <w:sz w:val="28"/>
                <w:szCs w:val="24"/>
              </w:rPr>
              <w:t>技术要求</w:t>
            </w:r>
          </w:p>
        </w:tc>
        <w:tc>
          <w:tcPr>
            <w:tcW w:w="289" w:type="dxa"/>
            <w:vAlign w:val="center"/>
          </w:tcPr>
          <w:p>
            <w:pPr>
              <w:pStyle w:val="19"/>
              <w:ind w:firstLine="0" w:firstLineChars="0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pStyle w:val="19"/>
              <w:ind w:firstLine="0" w:firstLineChars="0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</w:t>
            </w:r>
          </w:p>
        </w:tc>
        <w:tc>
          <w:tcPr>
            <w:tcW w:w="1054" w:type="dxa"/>
            <w:vAlign w:val="center"/>
          </w:tcPr>
          <w:p>
            <w:pPr>
              <w:pStyle w:val="19"/>
              <w:ind w:firstLine="0" w:firstLineChars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福商校园文化系列短视频</w:t>
            </w:r>
          </w:p>
        </w:tc>
        <w:tc>
          <w:tcPr>
            <w:tcW w:w="784" w:type="dxa"/>
            <w:vAlign w:val="center"/>
          </w:tcPr>
          <w:p>
            <w:pPr>
              <w:pStyle w:val="19"/>
              <w:ind w:firstLine="0" w:firstLineChars="0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3条</w:t>
            </w:r>
          </w:p>
        </w:tc>
        <w:tc>
          <w:tcPr>
            <w:tcW w:w="5386" w:type="dxa"/>
          </w:tcPr>
          <w:p>
            <w:pP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  <w:t>（一）基本要求：</w:t>
            </w:r>
          </w:p>
          <w:p>
            <w:pPr>
              <w:pStyle w:val="8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内容标准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：把握福商校园文化特色，主题清晰，文案巧妙新颖，情节有趣生动，用独特的创意视角，丰富的镜头语言，艺术的剪辑手法，诠释福商校园文化，体现闽商校园文化思想政治品牌。</w:t>
            </w:r>
          </w:p>
          <w:p>
            <w:pPr>
              <w:pStyle w:val="8"/>
              <w:ind w:left="0" w:leftChars="0" w:firstLine="0" w:firstLineChars="0"/>
              <w:jc w:val="both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2、语言：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中文配音、中文字幕。</w:t>
            </w:r>
          </w:p>
          <w:p>
            <w:pPr>
              <w:pStyle w:val="8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3、摄制要求：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（1）全片每分钟镜头不少于8个，单独使用固定镜头最长不超过5秒。（2）字幕及配音清晰、准确无误。（3）根据剧情使用配乐，环境噪声控制在一定范围内。（4）包装调色经过达</w:t>
            </w:r>
          </w:p>
          <w:p>
            <w:pPr>
              <w:pStyle w:val="8"/>
              <w:ind w:left="0" w:leftChars="0" w:firstLine="0" w:firstLineChars="0"/>
              <w:jc w:val="both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芬奇或同级软件校色。</w:t>
            </w:r>
          </w:p>
          <w:p>
            <w:pPr>
              <w:pStyle w:val="8"/>
              <w:ind w:left="0" w:leftChars="0" w:firstLine="0" w:firstLineChars="0"/>
              <w:jc w:val="both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4、画质：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拍摄原始素材为</w:t>
            </w: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4K及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以上</w:t>
            </w:r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 成片画幅比例为16:9，分辨率为1920*1080P、MPEG4格式。</w:t>
            </w:r>
          </w:p>
          <w:p>
            <w:pPr>
              <w:pStyle w:val="8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5、器材设备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：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Cs/>
                <w:color w:val="0000FF"/>
                <w:sz w:val="24"/>
                <w:lang w:eastAsia="zh-CN"/>
              </w:rPr>
            </w:pPr>
            <w:r>
              <w:rPr>
                <w:rFonts w:hint="default" w:ascii="Calibri" w:hAnsi="Calibri" w:eastAsia="宋体" w:cs="Calibri"/>
                <w:bCs/>
                <w:color w:val="auto"/>
                <w:sz w:val="24"/>
                <w:lang w:val="en-US" w:eastAsia="zh-CN"/>
              </w:rPr>
              <w:t>①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lang w:val="en-US" w:eastAsia="zh-CN"/>
              </w:rPr>
              <w:t>使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用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lang w:val="en-US" w:eastAsia="zh-CN"/>
              </w:rPr>
              <w:t>4K高清摄影机及以上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的摄像机设备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lang w:eastAsia="zh-CN"/>
              </w:rPr>
              <w:t>；</w:t>
            </w:r>
            <w:r>
              <w:rPr>
                <w:rFonts w:hint="eastAsia" w:ascii="宋体" w:hAnsi="宋体" w:cs="宋体"/>
                <w:color w:val="auto"/>
                <w:kern w:val="28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  <w:t>4K Super35“Exmor”CMOS传感器，4K/60p的支持，或者全高清帧率高达180fps的无限片段长度录制。包括XAVC在内的可选录制格式，都支持4：2：2 10-bit录制下的1080/60p，而MPEG-2 HD 422格式之前用于广电系统。加上可选外展单元(XDCA-FS7)，能开发多功能摄影机拍摄的很多可能性，而Apple ProRes422在2015年初就能通过固件升级来使用。连接一个HXR-IFR5界面和AXS-R5记录器，就能实现电影机外4K/2K RAW以及全高清拍摄。支持四倍高清3840 x 2160。FS7支持XAVC 和MPEG-2 HD 422两种格式可供选择，并通过H.264/MPEG-4 AVC解码器来提供两个XAVC压缩系统(IntraFrame和LongGOP)。IntraFrame支持4:2:2 10位4K和全高清采样录制，</w:t>
            </w:r>
            <w:r>
              <w:rPr>
                <w:rFonts w:hint="eastAsia" w:ascii="宋体" w:hAnsi="宋体" w:eastAsia="宋体" w:cs="宋体"/>
                <w:color w:val="auto"/>
                <w:kern w:val="28"/>
                <w:sz w:val="24"/>
                <w:szCs w:val="24"/>
                <w:highlight w:val="none"/>
                <w:lang w:val="en-US" w:eastAsia="zh-CN" w:bidi="ar-SA"/>
              </w:rPr>
              <w:t>而且传输率高达600 Mbps。Long GOP编码中，画面质量和录制时间两者得以平衡，使得全高清分别在传输率为50、35或20的情况下以4:2:2 10位采样拍摄。</w:t>
            </w:r>
          </w:p>
          <w:p>
            <w:pPr>
              <w:pStyle w:val="8"/>
              <w:ind w:left="0" w:leftChars="0" w:firstLine="480" w:firstLineChars="200"/>
              <w:jc w:val="both"/>
              <w:rPr>
                <w:rFonts w:hint="default" w:ascii="宋体" w:hAnsi="宋体" w:eastAsia="宋体" w:cs="宋体"/>
                <w:color w:val="auto"/>
                <w:kern w:val="28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Cs/>
                <w:color w:val="auto"/>
                <w:sz w:val="24"/>
                <w:lang w:val="en-US" w:eastAsia="zh-CN"/>
              </w:rPr>
              <w:t>②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全片至少有2个场景以上使用轨道或摇臂等辅助设备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auto"/>
                <w:kern w:val="28"/>
                <w:sz w:val="24"/>
                <w:szCs w:val="24"/>
                <w:highlight w:val="none"/>
                <w:lang w:val="en-US" w:eastAsia="zh-CN" w:bidi="ar-SA"/>
              </w:rPr>
              <w:t>（四直三弯及轨道车或1.5米的电动滑轨或3米的摇臂）</w:t>
            </w:r>
          </w:p>
          <w:p>
            <w:pPr>
              <w:widowControl/>
              <w:shd w:val="clear" w:color="auto" w:fill="FFFFFF"/>
              <w:spacing w:line="240" w:lineRule="auto"/>
              <w:ind w:left="0" w:leftChars="0" w:firstLine="480" w:firstLineChars="200"/>
              <w:jc w:val="left"/>
              <w:rPr>
                <w:rFonts w:hint="eastAsia" w:ascii="宋体" w:hAnsi="宋体" w:eastAsia="宋体" w:cs="宋体"/>
                <w:bCs/>
                <w:color w:val="0000FF"/>
                <w:sz w:val="24"/>
                <w:lang w:eastAsia="zh-CN"/>
              </w:rPr>
            </w:pPr>
            <w:r>
              <w:rPr>
                <w:rFonts w:hint="default" w:ascii="Calibri" w:hAnsi="Calibri" w:eastAsia="宋体" w:cs="Calibri"/>
                <w:bCs/>
                <w:color w:val="auto"/>
                <w:sz w:val="24"/>
                <w:lang w:val="en-US" w:eastAsia="zh-CN"/>
              </w:rPr>
              <w:t>③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至少有1场使用无人机航拍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auto"/>
                <w:kern w:val="28"/>
                <w:sz w:val="24"/>
                <w:szCs w:val="24"/>
                <w:highlight w:val="none"/>
                <w:lang w:val="en-US" w:eastAsia="zh-CN" w:bidi="ar-SA"/>
              </w:rPr>
              <w:t>1英寸、2000万像素的传感器和高解析度镜头，关键性能与同级别的地面相机相当。它采用高性能影像处理器，支持4K视频拍摄。具备五目视觉、GPS/GLONASS双模卫星定位系统、超声波模组、传感器冗余等组成的FlightAutonomy系统，能实现无GPS信号下的精准悬停，且可感知前方障碍物。</w:t>
            </w:r>
          </w:p>
          <w:p>
            <w:pPr>
              <w:pStyle w:val="8"/>
              <w:ind w:left="0" w:leftChars="0" w:firstLine="480" w:firstLineChars="200"/>
              <w:jc w:val="both"/>
              <w:rPr>
                <w:rFonts w:hint="eastAsia" w:ascii="Calibri" w:hAnsi="Calibri" w:eastAsia="宋体" w:cs="Calibri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bCs/>
                <w:color w:val="auto"/>
                <w:sz w:val="24"/>
                <w:lang w:val="en-US" w:eastAsia="zh-CN"/>
              </w:rPr>
              <w:t>④</w:t>
            </w:r>
            <w:r>
              <w:rPr>
                <w:rFonts w:hint="eastAsia" w:ascii="Calibri" w:hAnsi="Calibri" w:eastAsia="宋体" w:cs="Calibri"/>
                <w:bCs/>
                <w:color w:val="auto"/>
                <w:sz w:val="24"/>
                <w:lang w:val="en-US" w:eastAsia="zh-CN"/>
              </w:rPr>
              <w:t>固定镜头应使用三脚架进行稳定；</w:t>
            </w:r>
            <w:r>
              <w:rPr>
                <w:rFonts w:hint="eastAsia" w:ascii="Calibri" w:hAnsi="Calibri" w:eastAsia="宋体" w:cs="Calibri"/>
                <w:bCs/>
                <w:color w:val="auto"/>
                <w:sz w:val="24"/>
                <w:lang w:val="en-US" w:eastAsia="zh-CN"/>
              </w:rPr>
              <w:drawing>
                <wp:inline distT="0" distB="0" distL="114300" distR="114300">
                  <wp:extent cx="2739390" cy="2466340"/>
                  <wp:effectExtent l="0" t="0" r="3810" b="10160"/>
                  <wp:docPr id="1" name="图片 1" descr="5f674966bd4e2e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5f674966bd4e2e2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9390" cy="2466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2"/>
              <w:spacing w:line="24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color w:val="auto"/>
                <w:kern w:val="28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eastAsia="宋体" w:cs="Calibri" w:asciiTheme="minorAscii" w:hAnsiTheme="minorAscii"/>
                <w:bCs/>
                <w:color w:val="auto"/>
                <w:sz w:val="24"/>
                <w:lang w:val="en-US" w:eastAsia="zh-CN"/>
              </w:rPr>
              <w:t>⑤</w:t>
            </w:r>
            <w:r>
              <w:rPr>
                <w:rFonts w:hint="eastAsia" w:ascii="Calibri" w:hAnsi="Calibri" w:eastAsia="宋体" w:cs="Calibri"/>
                <w:bCs/>
                <w:color w:val="auto"/>
                <w:sz w:val="24"/>
                <w:lang w:val="en-US" w:eastAsia="zh-CN"/>
              </w:rPr>
              <w:t>灯光应满足摄影设备所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需基本亮度，并进行一定的造型光设计。</w:t>
            </w:r>
          </w:p>
          <w:p>
            <w:pPr>
              <w:spacing w:line="240" w:lineRule="auto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（二）制作流程的要求</w:t>
            </w:r>
          </w:p>
          <w:p>
            <w:pPr>
              <w:spacing w:line="240" w:lineRule="auto"/>
              <w:ind w:firstLine="720" w:firstLineChars="30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1、前期准备要求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（1）要求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拍摄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顾问与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学院、专业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教师团队深度沟通，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帮助挖掘专业特色、提供创意思路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（2）收集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学院、专业的优秀宣传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素材，根据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思政要求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量身定做创意方案、片花脚本、解说词以及故事板。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（3）辅导老师对镜头的适应、引导老师拍出更自然的课程，辅助老师进行着装的选择。</w:t>
            </w:r>
          </w:p>
          <w:p>
            <w:pPr>
              <w:spacing w:line="240" w:lineRule="auto"/>
              <w:ind w:firstLine="720" w:firstLineChars="300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2、中期拍摄制作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（1）提供专业摄像设备、音频设备、灯光设备。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（2）提供专业人员服务：灯光师、场记等。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（3）专业制作团队：包括课程精剪师、特效包装师、二维动画师、字幕制作师、视频格式转换等。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（4）专业制作设备：非线剪辑设备等。</w:t>
            </w:r>
          </w:p>
          <w:p>
            <w:pPr>
              <w:spacing w:line="240" w:lineRule="auto"/>
              <w:ind w:firstLine="720" w:firstLineChars="300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3、后期持续完善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）修改服务：根据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学院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要求对视频、特效进行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微调和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修改。</w:t>
            </w: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  <w:t>（三）制作规范及要求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1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使用专业的非线性编辑系统对源视频进行最基本的处理如抠像、颜色校正、双声道处理。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2）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声音和画面要求同步，无交流声或其他杂音等缺陷，无明显失真、放音过冲、过弱。伴音清晰、饱满、圆润，无失真、噪声杂音干扰、音量忽大忽小现象。解说声与现场声、背景音乐无明显比例失调。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color w:val="auto"/>
                <w:kern w:val="28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（3）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后期特效保证画面美观、色彩真实，符合摄影构图规则。老师视频必须具备人物特写、板书特写、人物中景等场景；全景扫描等场景。场景切换自然流畅，色彩无突变，画面无晃动、抖动、模糊聚焦和镜头频繁拉伸等。</w:t>
            </w:r>
          </w:p>
        </w:tc>
        <w:tc>
          <w:tcPr>
            <w:tcW w:w="289" w:type="dxa"/>
          </w:tcPr>
          <w:p>
            <w:pPr>
              <w:pStyle w:val="19"/>
              <w:ind w:firstLine="0" w:firstLineChars="0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pStyle w:val="19"/>
              <w:ind w:firstLine="0" w:firstLineChars="0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</w:t>
            </w:r>
          </w:p>
        </w:tc>
        <w:tc>
          <w:tcPr>
            <w:tcW w:w="1054" w:type="dxa"/>
            <w:vAlign w:val="center"/>
          </w:tcPr>
          <w:p>
            <w:pPr>
              <w:pStyle w:val="19"/>
              <w:ind w:firstLine="0" w:firstLineChars="0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“院长讲学院”新媒体短视频</w:t>
            </w:r>
          </w:p>
        </w:tc>
        <w:tc>
          <w:tcPr>
            <w:tcW w:w="784" w:type="dxa"/>
            <w:vAlign w:val="center"/>
          </w:tcPr>
          <w:p>
            <w:pPr>
              <w:pStyle w:val="19"/>
              <w:ind w:firstLine="0" w:firstLineChars="0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14条</w:t>
            </w:r>
          </w:p>
        </w:tc>
        <w:tc>
          <w:tcPr>
            <w:tcW w:w="5386" w:type="dxa"/>
          </w:tcPr>
          <w:p>
            <w:pPr>
              <w:ind w:left="0" w:leftChars="0" w:firstLine="482" w:firstLineChars="200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  <w:t>（一）基本要求：</w:t>
            </w:r>
          </w:p>
          <w:p>
            <w:pPr>
              <w:pStyle w:val="8"/>
              <w:numPr>
                <w:ilvl w:val="0"/>
                <w:numId w:val="0"/>
              </w:numPr>
              <w:jc w:val="both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内容标准：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创意新颖，把握各学院特色，设计关键词条对院长进行采访，拍摄学院风采，展示学院的特长，以采访和画面结合制作把院长的办</w:t>
            </w:r>
          </w:p>
          <w:p>
            <w:pPr>
              <w:pStyle w:val="8"/>
              <w:numPr>
                <w:ilvl w:val="0"/>
                <w:numId w:val="0"/>
              </w:numPr>
              <w:jc w:val="both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学理念彰显出来。</w:t>
            </w:r>
          </w:p>
          <w:p>
            <w:pPr>
              <w:pStyle w:val="8"/>
              <w:ind w:left="0" w:leftChars="0" w:firstLine="0" w:firstLineChars="0"/>
              <w:jc w:val="both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2、语言：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中文配音、中文字幕。</w:t>
            </w:r>
          </w:p>
          <w:p>
            <w:pPr>
              <w:pStyle w:val="8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3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、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摄制要求：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（1）全片每分钟镜头不少于8个，单独使用固定镜头最长不超过5秒。（2）字幕及配音清晰、准确无误。（3）根据剧情使用配乐，环境噪声控制在一定范围内。（4）包装调色经过达</w:t>
            </w:r>
          </w:p>
          <w:p>
            <w:pPr>
              <w:pStyle w:val="8"/>
              <w:ind w:left="0" w:leftChars="0" w:firstLine="0" w:firstLineChars="0"/>
              <w:jc w:val="both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芬奇或同级软件校色。</w:t>
            </w:r>
          </w:p>
          <w:p>
            <w:pPr>
              <w:pStyle w:val="8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4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、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画质：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拍摄原始素材为</w:t>
            </w: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4K及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以上. 成片画幅比例为16:9，分辨率为1920*1080P、MPEG4格式。</w:t>
            </w:r>
          </w:p>
          <w:p>
            <w:pPr>
              <w:pStyle w:val="8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5、器材设备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：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Cs/>
                <w:color w:val="0000FF"/>
                <w:sz w:val="24"/>
                <w:lang w:eastAsia="zh-CN"/>
              </w:rPr>
            </w:pPr>
            <w:r>
              <w:rPr>
                <w:rFonts w:hint="default" w:ascii="Calibri" w:hAnsi="Calibri" w:eastAsia="宋体" w:cs="Calibri"/>
                <w:bCs/>
                <w:color w:val="auto"/>
                <w:sz w:val="24"/>
                <w:lang w:val="en-US" w:eastAsia="zh-CN"/>
              </w:rPr>
              <w:t>①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lang w:val="en-US" w:eastAsia="zh-CN"/>
              </w:rPr>
              <w:t>使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用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lang w:val="en-US" w:eastAsia="zh-CN"/>
              </w:rPr>
              <w:t>4K高清摄影机及以上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的摄像机设备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lang w:eastAsia="zh-CN"/>
              </w:rPr>
              <w:t>；</w:t>
            </w:r>
            <w:r>
              <w:rPr>
                <w:rFonts w:hint="eastAsia" w:ascii="宋体" w:hAnsi="宋体" w:cs="宋体"/>
                <w:color w:val="auto"/>
                <w:kern w:val="28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  <w:t>4K Super35“Exmor”CMOS传感器，4K/60p的支持，或者全高清帧率高达180fps的无限片段长度录制。包括XAVC在内的可选录制格式，都支持4：2：2 10-bit录制下的1080/60p，而MPEG-2 HD 422格式之前用于广电系统。加上可选外展单元(XDCA-FS7)，能开发多功能摄影机拍摄的很多可能性，而Apple ProRes422在2015年初就能通过固件升级来使用。连接一个HXR-IFR5界面和AXS-R5记录器，就能实现电影机外4K/2K RAW以及全高清拍摄。支持四倍高清3840 x 2160。FS7支持XAVC 和MPEG-2 HD 422两种格式可供选择，并通过H.264/MPEG-4 AVC解码器来提供两个XAVC压缩系统(IntraFrame和LongGOP)。IntraFrame支持4:2:2 10位4K和全高清采样录制，</w:t>
            </w:r>
            <w:r>
              <w:rPr>
                <w:rFonts w:hint="eastAsia" w:ascii="宋体" w:hAnsi="宋体" w:eastAsia="宋体" w:cs="宋体"/>
                <w:color w:val="auto"/>
                <w:kern w:val="28"/>
                <w:sz w:val="24"/>
                <w:szCs w:val="24"/>
                <w:highlight w:val="none"/>
                <w:lang w:val="en-US" w:eastAsia="zh-CN" w:bidi="ar-SA"/>
              </w:rPr>
              <w:t>而且传输率高达600 Mbps。Long GOP编码中，画面质量和录制时间两者得以平衡，使得全高清分别在传输率为50、35或20的情况下以4:2:2 10位采样拍摄。</w:t>
            </w:r>
          </w:p>
          <w:p>
            <w:pPr>
              <w:pStyle w:val="8"/>
              <w:ind w:left="0" w:leftChars="0" w:firstLine="480" w:firstLineChars="200"/>
              <w:jc w:val="both"/>
              <w:rPr>
                <w:rFonts w:hint="default" w:ascii="宋体" w:hAnsi="宋体" w:eastAsia="宋体" w:cs="宋体"/>
                <w:color w:val="auto"/>
                <w:kern w:val="28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Cs/>
                <w:color w:val="auto"/>
                <w:sz w:val="24"/>
                <w:lang w:val="en-US" w:eastAsia="zh-CN"/>
              </w:rPr>
              <w:t>②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全片至少有2个场景以上使用轨道或摇臂等辅助设备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auto"/>
                <w:kern w:val="28"/>
                <w:sz w:val="24"/>
                <w:szCs w:val="24"/>
                <w:highlight w:val="none"/>
                <w:lang w:val="en-US" w:eastAsia="zh-CN" w:bidi="ar-SA"/>
              </w:rPr>
              <w:t>（四直三弯及轨道车或1.5米的电动滑轨或3米的摇臂）</w:t>
            </w:r>
          </w:p>
          <w:p>
            <w:pPr>
              <w:widowControl/>
              <w:shd w:val="clear" w:color="auto" w:fill="FFFFFF"/>
              <w:spacing w:line="240" w:lineRule="auto"/>
              <w:ind w:left="0" w:leftChars="0" w:firstLine="480" w:firstLineChars="200"/>
              <w:jc w:val="left"/>
              <w:rPr>
                <w:rFonts w:hint="eastAsia" w:ascii="宋体" w:hAnsi="宋体" w:eastAsia="宋体" w:cs="宋体"/>
                <w:bCs/>
                <w:color w:val="0000FF"/>
                <w:sz w:val="24"/>
                <w:lang w:eastAsia="zh-CN"/>
              </w:rPr>
            </w:pPr>
            <w:r>
              <w:rPr>
                <w:rFonts w:hint="default" w:ascii="Calibri" w:hAnsi="Calibri" w:eastAsia="宋体" w:cs="Calibri"/>
                <w:bCs/>
                <w:color w:val="auto"/>
                <w:sz w:val="24"/>
                <w:lang w:val="en-US" w:eastAsia="zh-CN"/>
              </w:rPr>
              <w:t>③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至少有1场使用无人机航拍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auto"/>
                <w:kern w:val="28"/>
                <w:sz w:val="24"/>
                <w:szCs w:val="24"/>
                <w:highlight w:val="none"/>
                <w:lang w:val="en-US" w:eastAsia="zh-CN" w:bidi="ar-SA"/>
              </w:rPr>
              <w:t>1英寸、2000万像素的传感器和高解析度镜头，关键性能与同级别的地面相机相当。它采用高性能影像处理器，支持4K视频拍摄。具备五目视觉、GPS/GLONASS双模卫星定位系统、超声波模组、传感器冗余等组成的FlightAutonomy系统，能实现无GPS信号下的精准悬停，且可感知前方障碍物。</w:t>
            </w:r>
          </w:p>
          <w:p>
            <w:pPr>
              <w:pStyle w:val="8"/>
              <w:ind w:left="0" w:leftChars="0" w:firstLine="480" w:firstLineChars="200"/>
              <w:jc w:val="both"/>
              <w:rPr>
                <w:rFonts w:hint="eastAsia" w:ascii="Calibri" w:hAnsi="Calibri" w:eastAsia="宋体" w:cs="Calibri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bCs/>
                <w:color w:val="auto"/>
                <w:sz w:val="24"/>
                <w:lang w:val="en-US" w:eastAsia="zh-CN"/>
              </w:rPr>
              <w:t>④</w:t>
            </w:r>
            <w:r>
              <w:rPr>
                <w:rFonts w:hint="eastAsia" w:ascii="Calibri" w:hAnsi="Calibri" w:eastAsia="宋体" w:cs="Calibri"/>
                <w:bCs/>
                <w:color w:val="auto"/>
                <w:sz w:val="24"/>
                <w:lang w:val="en-US" w:eastAsia="zh-CN"/>
              </w:rPr>
              <w:t>固定镜头应使用三脚架进行稳定；</w:t>
            </w:r>
            <w:r>
              <w:rPr>
                <w:rFonts w:hint="eastAsia" w:ascii="Calibri" w:hAnsi="Calibri" w:eastAsia="宋体" w:cs="Calibri"/>
                <w:bCs/>
                <w:color w:val="auto"/>
                <w:sz w:val="24"/>
                <w:lang w:val="en-US" w:eastAsia="zh-CN"/>
              </w:rPr>
              <w:drawing>
                <wp:inline distT="0" distB="0" distL="114300" distR="114300">
                  <wp:extent cx="2739390" cy="2466340"/>
                  <wp:effectExtent l="0" t="0" r="3810" b="10160"/>
                  <wp:docPr id="4" name="图片 4" descr="5f674966bd4e2e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5f674966bd4e2e2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9390" cy="2466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2"/>
              <w:spacing w:line="24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color w:val="auto"/>
                <w:kern w:val="28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eastAsia="宋体" w:cs="Calibri" w:asciiTheme="minorAscii" w:hAnsiTheme="minorAscii"/>
                <w:bCs/>
                <w:color w:val="auto"/>
                <w:sz w:val="24"/>
                <w:lang w:val="en-US" w:eastAsia="zh-CN"/>
              </w:rPr>
              <w:t>⑤</w:t>
            </w:r>
            <w:r>
              <w:rPr>
                <w:rFonts w:hint="eastAsia" w:ascii="Calibri" w:hAnsi="Calibri" w:eastAsia="宋体" w:cs="Calibri"/>
                <w:bCs/>
                <w:color w:val="auto"/>
                <w:sz w:val="24"/>
                <w:lang w:val="en-US" w:eastAsia="zh-CN"/>
              </w:rPr>
              <w:t>灯光应满足摄影设备所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需基本亮度，并进行一定的造型光设计。</w:t>
            </w:r>
          </w:p>
          <w:p>
            <w:pPr>
              <w:spacing w:line="240" w:lineRule="auto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（二）制作流程的要求</w:t>
            </w:r>
          </w:p>
          <w:p>
            <w:pPr>
              <w:spacing w:line="240" w:lineRule="auto"/>
              <w:ind w:firstLine="720" w:firstLineChars="30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1、前期准备要求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（1）要求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拍摄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顾问与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学院、专业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教师团队深度沟通，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帮助挖掘专业特色、提供创意思路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（2）收集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学院、专业的优秀宣传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素材，根据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思政要求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量身定做创意方案、片花脚本、解说词以及故事板。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（3）辅导老师对镜头的适应、引导老师拍出更自然的课程，辅助老师进行着装的选择。</w:t>
            </w:r>
          </w:p>
          <w:p>
            <w:pPr>
              <w:spacing w:line="240" w:lineRule="auto"/>
              <w:ind w:firstLine="720" w:firstLineChars="300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2、中期拍摄制作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（1）提供专业摄像设备、音频设备、灯光设备。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（2）提供专业人员服务：灯光师、场记等。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（3）专业制作团队：包括课程精剪师、特效包装师、二维动画师、字幕制作师、视频格式转换等。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（4）专业制作设备：非线剪辑设备等。</w:t>
            </w:r>
          </w:p>
          <w:p>
            <w:pPr>
              <w:spacing w:line="240" w:lineRule="auto"/>
              <w:ind w:firstLine="720" w:firstLineChars="300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3、后期持续完善</w:t>
            </w:r>
          </w:p>
          <w:p>
            <w:pPr>
              <w:spacing w:line="240" w:lineRule="auto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）修改服务：根据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学院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要求对视频、特效进行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微调和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修改。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  <w:t>（三）制作规范及要求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1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使用专业的非线性编辑系统对源视频进行最基本的处理如抠像、颜色校正、双声道处理。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2）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声音和画面要求同步，无交流声或其他杂音等缺陷，无明显失真、放音过冲、过弱。伴音清晰、饱满、圆润，无失真、噪声杂音干扰、音量忽大忽小现象。解说声与现场声、背景音乐无明显比例失调。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color w:val="auto"/>
                <w:kern w:val="28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（3）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后期特效保证画面美观、色彩真实，符合摄影构图规则。老师视频必须具备人物特写、板书特写、人物中景等场景；全景扫描等场景。场景切换自然流畅，色彩无突变，画面无晃动、抖动、模糊聚焦和镜头频繁拉伸等。</w:t>
            </w:r>
          </w:p>
        </w:tc>
        <w:tc>
          <w:tcPr>
            <w:tcW w:w="289" w:type="dxa"/>
          </w:tcPr>
          <w:p>
            <w:pPr>
              <w:pStyle w:val="19"/>
              <w:ind w:firstLine="0" w:firstLineChars="0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pStyle w:val="19"/>
              <w:ind w:firstLine="0" w:firstLineChars="0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</w:t>
            </w:r>
          </w:p>
        </w:tc>
        <w:tc>
          <w:tcPr>
            <w:tcW w:w="1054" w:type="dxa"/>
            <w:vAlign w:val="center"/>
          </w:tcPr>
          <w:p>
            <w:pPr>
              <w:pStyle w:val="19"/>
              <w:ind w:firstLine="0" w:firstLineChars="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“专业负责人讲专业”新媒体短视频</w:t>
            </w:r>
          </w:p>
        </w:tc>
        <w:tc>
          <w:tcPr>
            <w:tcW w:w="784" w:type="dxa"/>
            <w:vAlign w:val="center"/>
          </w:tcPr>
          <w:p>
            <w:pPr>
              <w:pStyle w:val="19"/>
              <w:ind w:firstLine="0" w:firstLineChars="0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37条</w:t>
            </w:r>
          </w:p>
        </w:tc>
        <w:tc>
          <w:tcPr>
            <w:tcW w:w="5386" w:type="dxa"/>
          </w:tcPr>
          <w:p>
            <w:pPr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（一）基本要求：</w:t>
            </w:r>
          </w:p>
          <w:p>
            <w:pPr>
              <w:pStyle w:val="8"/>
              <w:ind w:left="0" w:leftChars="0" w:firstLine="0" w:firstLineChars="0"/>
              <w:rPr>
                <w:rFonts w:ascii="宋体" w:hAnsi="宋体" w:eastAsia="宋体" w:cs="宋体"/>
                <w:bCs/>
                <w:sz w:val="24"/>
                <w:highlight w:val="yellow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1、内容标准：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创意新颖，把握福商各专业设置特长与亮点，设计关键词对专业负责人进行采访，拍摄展示专业相关业的课堂内外，学生风采展示等，用座谈与采访的方式对“专业负责人讲专业”体现学校专业设置与社会接轨、开设热门专来能让学生毕业就上岗。</w:t>
            </w:r>
          </w:p>
          <w:p>
            <w:pPr>
              <w:pStyle w:val="8"/>
              <w:ind w:left="0" w:leftChars="0" w:firstLine="0" w:firstLineChars="0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2、语言：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中文配音、中文字幕。</w:t>
            </w:r>
          </w:p>
          <w:p>
            <w:pPr>
              <w:pStyle w:val="8"/>
              <w:ind w:left="0" w:leftChars="0" w:firstLine="0" w:firstLineChars="0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3、摄制要求：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（1）全片每分钟镜头不少于8个，单独使用固定镜头最长不超过5秒。（2）字幕及配音清晰、准确无误。（3）根据剧情使用配乐，环境噪声控制在一定范围内。（4）包装调色经过达芬奇或同级软件校色。</w:t>
            </w:r>
          </w:p>
          <w:p>
            <w:pPr>
              <w:pStyle w:val="8"/>
              <w:ind w:left="0" w:leftChars="0" w:firstLine="0" w:firstLineChars="0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4、画质：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拍摄原始素材为</w:t>
            </w: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4K及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以上. 成片画幅比例为16:9，分辨率为1920*1080P、MPEG4格式。</w:t>
            </w:r>
          </w:p>
          <w:p>
            <w:pPr>
              <w:pStyle w:val="8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5、器材设备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：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Cs/>
                <w:color w:val="0000FF"/>
                <w:sz w:val="24"/>
                <w:lang w:eastAsia="zh-CN"/>
              </w:rPr>
            </w:pPr>
            <w:r>
              <w:rPr>
                <w:rFonts w:hint="default" w:ascii="Calibri" w:hAnsi="Calibri" w:eastAsia="宋体" w:cs="Calibri"/>
                <w:bCs/>
                <w:color w:val="auto"/>
                <w:sz w:val="24"/>
                <w:lang w:val="en-US" w:eastAsia="zh-CN"/>
              </w:rPr>
              <w:t>①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lang w:val="en-US" w:eastAsia="zh-CN"/>
              </w:rPr>
              <w:t>使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用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lang w:val="en-US" w:eastAsia="zh-CN"/>
              </w:rPr>
              <w:t>4K高清摄影机及以上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的摄像机设备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lang w:eastAsia="zh-CN"/>
              </w:rPr>
              <w:t>；</w:t>
            </w:r>
            <w:r>
              <w:rPr>
                <w:rFonts w:hint="eastAsia" w:ascii="宋体" w:hAnsi="宋体" w:cs="宋体"/>
                <w:color w:val="auto"/>
                <w:kern w:val="28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  <w:t>4K Super35“Exmor”CMOS传感器，4K/60p的支持，或者全高清帧率高达180fps的无限片段长度录制。包括XAVC在内的可选录制格式，都支持4：2：2 10-bit录制下的1080/60p，而MPEG-2 HD 422格式之前用于广电系统。加上可选外展单元(XDCA-FS7)，能开发多功能摄影机拍摄的很多可能性，而Apple ProRes422在2015年初就能通过固件升级来使用。连接一个HXR-IFR5界面和AXS-R5记录器，就能实现电影机外4K/2K RAW以及全高清拍摄。支持四倍高清3840 x 2160。FS7支持XAVC 和MPEG-2 HD 422两种格式可供选择，并通过H.264/MPEG-4 AVC解码器来提供两个XAVC压缩系统(IntraFrame和LongGOP)。IntraFrame支持4:2:2 10位4K和全高清采样录制，</w:t>
            </w:r>
            <w:r>
              <w:rPr>
                <w:rFonts w:hint="eastAsia" w:ascii="宋体" w:hAnsi="宋体" w:eastAsia="宋体" w:cs="宋体"/>
                <w:color w:val="auto"/>
                <w:kern w:val="28"/>
                <w:sz w:val="24"/>
                <w:szCs w:val="24"/>
                <w:highlight w:val="none"/>
                <w:lang w:val="en-US" w:eastAsia="zh-CN" w:bidi="ar-SA"/>
              </w:rPr>
              <w:t>而且传输率高达600 Mbps。Long GOP编码中，画面质量和录制时间两者得以平衡，使得全高清分别在传输率为50、35或20的情况下以4:2:2 10位采样拍摄。</w:t>
            </w:r>
          </w:p>
          <w:p>
            <w:pPr>
              <w:pStyle w:val="8"/>
              <w:ind w:left="0" w:leftChars="0" w:firstLine="480" w:firstLineChars="200"/>
              <w:jc w:val="both"/>
              <w:rPr>
                <w:rFonts w:hint="default" w:ascii="宋体" w:hAnsi="宋体" w:eastAsia="宋体" w:cs="宋体"/>
                <w:color w:val="auto"/>
                <w:kern w:val="28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Cs/>
                <w:color w:val="auto"/>
                <w:sz w:val="24"/>
                <w:lang w:val="en-US" w:eastAsia="zh-CN"/>
              </w:rPr>
              <w:t>②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全片至少有2个场景以上使用轨道或摇臂等辅助设备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auto"/>
                <w:kern w:val="28"/>
                <w:sz w:val="24"/>
                <w:szCs w:val="24"/>
                <w:highlight w:val="none"/>
                <w:lang w:val="en-US" w:eastAsia="zh-CN" w:bidi="ar-SA"/>
              </w:rPr>
              <w:t>（四直三弯及轨道车或1.5米的电动滑轨或3米的摇臂）</w:t>
            </w:r>
          </w:p>
          <w:p>
            <w:pPr>
              <w:widowControl/>
              <w:shd w:val="clear" w:color="auto" w:fill="FFFFFF"/>
              <w:spacing w:line="240" w:lineRule="auto"/>
              <w:ind w:left="0" w:leftChars="0" w:firstLine="480" w:firstLineChars="200"/>
              <w:jc w:val="left"/>
              <w:rPr>
                <w:rFonts w:hint="eastAsia" w:ascii="宋体" w:hAnsi="宋体" w:eastAsia="宋体" w:cs="宋体"/>
                <w:bCs/>
                <w:color w:val="0000FF"/>
                <w:sz w:val="24"/>
                <w:lang w:eastAsia="zh-CN"/>
              </w:rPr>
            </w:pPr>
            <w:r>
              <w:rPr>
                <w:rFonts w:hint="default" w:ascii="Calibri" w:hAnsi="Calibri" w:eastAsia="宋体" w:cs="Calibri"/>
                <w:bCs/>
                <w:color w:val="auto"/>
                <w:sz w:val="24"/>
                <w:lang w:val="en-US" w:eastAsia="zh-CN"/>
              </w:rPr>
              <w:t>③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至少有1场使用无人机航拍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auto"/>
                <w:kern w:val="28"/>
                <w:sz w:val="24"/>
                <w:szCs w:val="24"/>
                <w:highlight w:val="none"/>
                <w:lang w:val="en-US" w:eastAsia="zh-CN" w:bidi="ar-SA"/>
              </w:rPr>
              <w:t>1英寸、2000万像素的传感器和高解析度镜头，关键性能与同级别的地面相机相当。它采用高性能影像处理器，支持4K视频拍摄。具备五目视觉、GPS/GLONASS双模卫星定位系统、超声波模组、传感器冗余等组成的FlightAutonomy系统，能实现无GPS信号下的精准悬停，且可感知前方障碍物。</w:t>
            </w:r>
          </w:p>
          <w:p>
            <w:pPr>
              <w:pStyle w:val="8"/>
              <w:ind w:left="0" w:leftChars="0" w:firstLine="480" w:firstLineChars="200"/>
              <w:jc w:val="both"/>
              <w:rPr>
                <w:rFonts w:hint="eastAsia" w:ascii="Calibri" w:hAnsi="Calibri" w:eastAsia="宋体" w:cs="Calibri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bCs/>
                <w:color w:val="auto"/>
                <w:sz w:val="24"/>
                <w:lang w:val="en-US" w:eastAsia="zh-CN"/>
              </w:rPr>
              <w:t>④</w:t>
            </w:r>
            <w:r>
              <w:rPr>
                <w:rFonts w:hint="eastAsia" w:ascii="Calibri" w:hAnsi="Calibri" w:eastAsia="宋体" w:cs="Calibri"/>
                <w:bCs/>
                <w:color w:val="auto"/>
                <w:sz w:val="24"/>
                <w:lang w:val="en-US" w:eastAsia="zh-CN"/>
              </w:rPr>
              <w:t>固定镜头应使用三脚架进行稳定；</w:t>
            </w:r>
            <w:r>
              <w:rPr>
                <w:rFonts w:hint="eastAsia" w:ascii="Calibri" w:hAnsi="Calibri" w:eastAsia="宋体" w:cs="Calibri"/>
                <w:bCs/>
                <w:color w:val="auto"/>
                <w:sz w:val="24"/>
                <w:lang w:val="en-US" w:eastAsia="zh-CN"/>
              </w:rPr>
              <w:drawing>
                <wp:inline distT="0" distB="0" distL="114300" distR="114300">
                  <wp:extent cx="2739390" cy="2466340"/>
                  <wp:effectExtent l="0" t="0" r="3810" b="10160"/>
                  <wp:docPr id="5" name="图片 5" descr="5f674966bd4e2e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5f674966bd4e2e2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9390" cy="2466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2"/>
              <w:spacing w:line="24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color w:val="auto"/>
                <w:kern w:val="28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eastAsia="宋体" w:cs="Calibri" w:asciiTheme="minorAscii" w:hAnsiTheme="minorAscii"/>
                <w:bCs/>
                <w:color w:val="auto"/>
                <w:sz w:val="24"/>
                <w:lang w:val="en-US" w:eastAsia="zh-CN"/>
              </w:rPr>
              <w:t>⑤</w:t>
            </w:r>
            <w:r>
              <w:rPr>
                <w:rFonts w:hint="eastAsia" w:ascii="Calibri" w:hAnsi="Calibri" w:eastAsia="宋体" w:cs="Calibri"/>
                <w:bCs/>
                <w:color w:val="auto"/>
                <w:sz w:val="24"/>
                <w:lang w:val="en-US" w:eastAsia="zh-CN"/>
              </w:rPr>
              <w:t>灯光应满足摄影设备所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需基本亮度，并进行一定的造型光设计。</w:t>
            </w:r>
          </w:p>
          <w:p>
            <w:pPr>
              <w:spacing w:line="240" w:lineRule="auto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（二）制作流程的要求</w:t>
            </w:r>
          </w:p>
          <w:p>
            <w:pPr>
              <w:spacing w:line="240" w:lineRule="auto"/>
              <w:ind w:firstLine="720" w:firstLineChars="30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1、前期准备要求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（1）要求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拍摄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顾问与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学院、专业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教师团队深度沟通，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帮助挖掘专业特色、提供创意思路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（2）收集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学院、专业的优秀宣传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素材，根据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思政要求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量身定做创意方案、片花脚本、解说词以及故事板。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（3）辅导老师对镜头的适应、引导老师拍出更自然的课程，辅助老师进行着装的选择。</w:t>
            </w:r>
          </w:p>
          <w:p>
            <w:pPr>
              <w:spacing w:line="240" w:lineRule="auto"/>
              <w:ind w:firstLine="720" w:firstLineChars="300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2、中期拍摄制作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（1）提供专业摄像设备、音频设备、灯光设备。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（2）提供专业人员服务：灯光师、场记等。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（3）专业制作团队：包括课程精剪师、特效包装师、二维动画师、字幕制作师、视频格式转换等。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（4）专业制作设备：非线剪辑设备等。</w:t>
            </w:r>
          </w:p>
          <w:p>
            <w:pPr>
              <w:spacing w:line="240" w:lineRule="auto"/>
              <w:ind w:firstLine="720" w:firstLineChars="300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3、后期持续完善</w:t>
            </w:r>
          </w:p>
          <w:p>
            <w:pPr>
              <w:spacing w:line="240" w:lineRule="auto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）修改服务：根据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学院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要求对视频、特效进行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微调和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修改。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  <w:t>（三）制作规范及要求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1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使用专业的非线性编辑系统对源视频进行最基本的处理如抠像、颜色校正、双声道处理。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2）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声音和画面要求同步，无交流声或其他杂音等缺陷，无明显失真、放音过冲、过弱。伴音清晰、饱满、圆润，无失真、噪声杂音干扰、音量忽大忽小现象。解说声与现场声、背景音乐无明显比例失调。</w:t>
            </w:r>
          </w:p>
          <w:p>
            <w:pPr>
              <w:pStyle w:val="19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kern w:val="28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（3）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后期特效保证画面美观、色彩真实，符合摄影构图规则。老师视频必须具备人物特写、板书特写、人物中景等场景；全景扫描等场景。场景切换自然流畅，色彩无突变，画面无晃动、抖动、模糊聚焦和镜头频繁拉伸等。</w:t>
            </w:r>
          </w:p>
        </w:tc>
        <w:tc>
          <w:tcPr>
            <w:tcW w:w="289" w:type="dxa"/>
          </w:tcPr>
          <w:p>
            <w:pPr>
              <w:pStyle w:val="19"/>
              <w:ind w:firstLine="0" w:firstLineChars="0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pStyle w:val="19"/>
              <w:ind w:firstLine="0" w:firstLineChars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4</w:t>
            </w:r>
          </w:p>
        </w:tc>
        <w:tc>
          <w:tcPr>
            <w:tcW w:w="1054" w:type="dxa"/>
            <w:vAlign w:val="center"/>
          </w:tcPr>
          <w:p>
            <w:pPr>
              <w:pStyle w:val="19"/>
              <w:ind w:firstLine="0" w:firstLineChars="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“名师讲课程”新媒体短视频</w:t>
            </w:r>
          </w:p>
        </w:tc>
        <w:tc>
          <w:tcPr>
            <w:tcW w:w="784" w:type="dxa"/>
            <w:vAlign w:val="center"/>
          </w:tcPr>
          <w:p>
            <w:pPr>
              <w:pStyle w:val="19"/>
              <w:ind w:firstLine="0" w:firstLineChars="0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37条</w:t>
            </w:r>
          </w:p>
        </w:tc>
        <w:tc>
          <w:tcPr>
            <w:tcW w:w="5386" w:type="dxa"/>
          </w:tcPr>
          <w:p>
            <w:pPr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（一）基本要求：</w:t>
            </w:r>
          </w:p>
          <w:p>
            <w:pPr>
              <w:pStyle w:val="8"/>
              <w:ind w:left="0" w:leftChars="0" w:firstLine="0" w:firstLineChars="0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1、内容标准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：创意新颖，把握福商各专业课程的亮点，设计关键词对专业负责人进行采访，拍摄展示课程相关的教学内容，学生风采展示等，用座谈与采访的方式对“名师讲课程”用名师方式推动学院专业设置更优化。</w:t>
            </w:r>
          </w:p>
          <w:p>
            <w:pPr>
              <w:pStyle w:val="8"/>
              <w:ind w:left="0" w:leftChars="0" w:firstLine="0" w:firstLineChars="0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2、语言：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中文配音、中文字幕。</w:t>
            </w:r>
          </w:p>
          <w:p>
            <w:pPr>
              <w:pStyle w:val="8"/>
              <w:ind w:left="0" w:leftChars="0" w:firstLine="0" w:firstLineChars="0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3、摄制要求：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（1）全片每分钟镜头不少于8个，单独使用固定镜头最长不超过5秒。（2）字幕及配音清晰、准确无误。（3）根据剧情使用配乐，环境噪声控制在一定范围内。（4）包装调色经过达芬奇或同级软件校色。</w:t>
            </w:r>
          </w:p>
          <w:p>
            <w:pPr>
              <w:pStyle w:val="8"/>
              <w:ind w:left="0" w:leftChars="0" w:firstLine="0" w:firstLineChars="0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4、画质：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拍摄原始素材为</w:t>
            </w: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4K及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以上. 成片画幅比例为16:9，分辨率为1920*1080P、MPEG4格式。</w:t>
            </w:r>
          </w:p>
          <w:p>
            <w:pPr>
              <w:pStyle w:val="8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5、器材设备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：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Cs/>
                <w:color w:val="0000FF"/>
                <w:sz w:val="24"/>
                <w:lang w:eastAsia="zh-CN"/>
              </w:rPr>
            </w:pPr>
            <w:r>
              <w:rPr>
                <w:rFonts w:hint="default" w:ascii="Calibri" w:hAnsi="Calibri" w:eastAsia="宋体" w:cs="Calibri"/>
                <w:bCs/>
                <w:color w:val="auto"/>
                <w:sz w:val="24"/>
                <w:lang w:val="en-US" w:eastAsia="zh-CN"/>
              </w:rPr>
              <w:t>①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lang w:val="en-US" w:eastAsia="zh-CN"/>
              </w:rPr>
              <w:t>使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用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lang w:val="en-US" w:eastAsia="zh-CN"/>
              </w:rPr>
              <w:t>4K高清摄影机及以上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的摄像机设备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lang w:eastAsia="zh-CN"/>
              </w:rPr>
              <w:t>；</w:t>
            </w:r>
            <w:r>
              <w:rPr>
                <w:rFonts w:hint="eastAsia" w:ascii="宋体" w:hAnsi="宋体" w:cs="宋体"/>
                <w:color w:val="auto"/>
                <w:kern w:val="28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  <w:t>4K Super35“Exmor”CMOS传感器，4K/60p的支持，或者全高清帧率高达180fps的无限片段长度录制。包括XAVC在内的可选录制格式，都支持4：2：2 10-bit录制下的1080/60p，而MPEG-2 HD 422格式之前用于广电系统。加上可选外展单元(XDCA-FS7)，能开发多功能摄影机拍摄的很多可能性，而Apple ProRes422在2015年初就能通过固件升级来使用。连接一个HXR-IFR5界面和AXS-R5记录器，就能实现电影机外4K/2K RAW以及全高清拍摄。支持四倍高清3840 x 2160。FS7支持XAVC 和MPEG-2 HD 422两种格式可供选择，并通过H.264/MPEG-4 AVC解码器来提供两个XAVC压缩系统(IntraFrame和LongGOP)。IntraFrame支持4:2:2 10位4K和全高清采样录制，</w:t>
            </w:r>
            <w:r>
              <w:rPr>
                <w:rFonts w:hint="eastAsia" w:ascii="宋体" w:hAnsi="宋体" w:eastAsia="宋体" w:cs="宋体"/>
                <w:color w:val="auto"/>
                <w:kern w:val="28"/>
                <w:sz w:val="24"/>
                <w:szCs w:val="24"/>
                <w:highlight w:val="none"/>
                <w:lang w:val="en-US" w:eastAsia="zh-CN" w:bidi="ar-SA"/>
              </w:rPr>
              <w:t>而且传输率高达600 Mbps。Long GOP编码中，画面质量和录制时间两者得以平衡，使得全高清分别在传输率为50、35或20的情况下以4:2:2 10位采样拍摄。</w:t>
            </w:r>
          </w:p>
          <w:p>
            <w:pPr>
              <w:pStyle w:val="8"/>
              <w:ind w:left="0" w:leftChars="0" w:firstLine="480" w:firstLineChars="200"/>
              <w:jc w:val="both"/>
              <w:rPr>
                <w:rFonts w:hint="default" w:ascii="宋体" w:hAnsi="宋体" w:eastAsia="宋体" w:cs="宋体"/>
                <w:color w:val="auto"/>
                <w:kern w:val="28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Cs/>
                <w:color w:val="auto"/>
                <w:sz w:val="24"/>
                <w:lang w:val="en-US" w:eastAsia="zh-CN"/>
              </w:rPr>
              <w:t>②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全片至少有2个场景以上使用轨道或摇臂等辅助设备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auto"/>
                <w:kern w:val="28"/>
                <w:sz w:val="24"/>
                <w:szCs w:val="24"/>
                <w:highlight w:val="none"/>
                <w:lang w:val="en-US" w:eastAsia="zh-CN" w:bidi="ar-SA"/>
              </w:rPr>
              <w:t>（四直三弯及轨道车或1.5米的电动滑轨或3米的摇臂）</w:t>
            </w:r>
          </w:p>
          <w:p>
            <w:pPr>
              <w:widowControl/>
              <w:shd w:val="clear" w:color="auto" w:fill="FFFFFF"/>
              <w:spacing w:line="240" w:lineRule="auto"/>
              <w:ind w:left="0" w:leftChars="0" w:firstLine="480" w:firstLineChars="200"/>
              <w:jc w:val="left"/>
              <w:rPr>
                <w:rFonts w:hint="eastAsia" w:ascii="宋体" w:hAnsi="宋体" w:eastAsia="宋体" w:cs="宋体"/>
                <w:bCs/>
                <w:color w:val="0000FF"/>
                <w:sz w:val="24"/>
                <w:lang w:eastAsia="zh-CN"/>
              </w:rPr>
            </w:pPr>
            <w:r>
              <w:rPr>
                <w:rFonts w:hint="default" w:ascii="Calibri" w:hAnsi="Calibri" w:eastAsia="宋体" w:cs="Calibri"/>
                <w:bCs/>
                <w:color w:val="auto"/>
                <w:sz w:val="24"/>
                <w:lang w:val="en-US" w:eastAsia="zh-CN"/>
              </w:rPr>
              <w:t>③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至少有1场使用无人机航拍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auto"/>
                <w:kern w:val="28"/>
                <w:sz w:val="24"/>
                <w:szCs w:val="24"/>
                <w:highlight w:val="none"/>
                <w:lang w:val="en-US" w:eastAsia="zh-CN" w:bidi="ar-SA"/>
              </w:rPr>
              <w:t>1英寸、2000万像素的传感器和高解析度镜头，关键性能与同级别的地面相机相当。它采用高性能影像处理器，支持4K视频拍摄。具备五目视觉、GPS/GLONASS双模卫星定位系统、超声波模组、传感器冗余等组成的FlightAutonomy系统，能实现无GPS信号下的精准悬停，且可感知前方障碍物。</w:t>
            </w:r>
          </w:p>
          <w:p>
            <w:pPr>
              <w:pStyle w:val="8"/>
              <w:ind w:left="0" w:leftChars="0" w:firstLine="480" w:firstLineChars="200"/>
              <w:jc w:val="both"/>
              <w:rPr>
                <w:rFonts w:hint="eastAsia" w:ascii="Calibri" w:hAnsi="Calibri" w:eastAsia="宋体" w:cs="Calibri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bCs/>
                <w:color w:val="auto"/>
                <w:sz w:val="24"/>
                <w:lang w:val="en-US" w:eastAsia="zh-CN"/>
              </w:rPr>
              <w:t>④</w:t>
            </w:r>
            <w:r>
              <w:rPr>
                <w:rFonts w:hint="eastAsia" w:ascii="Calibri" w:hAnsi="Calibri" w:eastAsia="宋体" w:cs="Calibri"/>
                <w:bCs/>
                <w:color w:val="auto"/>
                <w:sz w:val="24"/>
                <w:lang w:val="en-US" w:eastAsia="zh-CN"/>
              </w:rPr>
              <w:t>固定镜头应使用三脚架进行稳定；</w:t>
            </w:r>
            <w:r>
              <w:rPr>
                <w:rFonts w:hint="eastAsia" w:ascii="Calibri" w:hAnsi="Calibri" w:eastAsia="宋体" w:cs="Calibri"/>
                <w:bCs/>
                <w:color w:val="auto"/>
                <w:sz w:val="24"/>
                <w:lang w:val="en-US" w:eastAsia="zh-CN"/>
              </w:rPr>
              <w:drawing>
                <wp:inline distT="0" distB="0" distL="114300" distR="114300">
                  <wp:extent cx="2739390" cy="2466340"/>
                  <wp:effectExtent l="0" t="0" r="3810" b="10160"/>
                  <wp:docPr id="7" name="图片 7" descr="5f674966bd4e2e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5f674966bd4e2e2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9390" cy="2466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2"/>
              <w:spacing w:line="24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color w:val="auto"/>
                <w:kern w:val="28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eastAsia="宋体" w:cs="Calibri" w:asciiTheme="minorAscii" w:hAnsiTheme="minorAscii"/>
                <w:bCs/>
                <w:color w:val="auto"/>
                <w:sz w:val="24"/>
                <w:lang w:val="en-US" w:eastAsia="zh-CN"/>
              </w:rPr>
              <w:t>⑤</w:t>
            </w:r>
            <w:r>
              <w:rPr>
                <w:rFonts w:hint="eastAsia" w:ascii="Calibri" w:hAnsi="Calibri" w:eastAsia="宋体" w:cs="Calibri"/>
                <w:bCs/>
                <w:color w:val="auto"/>
                <w:sz w:val="24"/>
                <w:lang w:val="en-US" w:eastAsia="zh-CN"/>
              </w:rPr>
              <w:t>灯光应满足摄影设备所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需基本亮度，并进行一定的造型光设计。</w:t>
            </w:r>
          </w:p>
          <w:p>
            <w:pPr>
              <w:spacing w:line="240" w:lineRule="auto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（二）制作流程的要求</w:t>
            </w:r>
          </w:p>
          <w:p>
            <w:pPr>
              <w:spacing w:line="240" w:lineRule="auto"/>
              <w:ind w:firstLine="720" w:firstLineChars="30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1、前期准备要求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（1）要求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拍摄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顾问与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学院、专业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教师团队深度沟通，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帮助挖掘专业特色、提供创意思路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（2）收集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学院、专业的优秀宣传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素材，根据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思政要求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量身定做创意方案、片花脚本、解说词以及故事板。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（3）辅导老师对镜头的适应、引导老师拍出更自然的课程，辅助老师进行着装的选择。</w:t>
            </w:r>
          </w:p>
          <w:p>
            <w:pPr>
              <w:spacing w:line="240" w:lineRule="auto"/>
              <w:ind w:firstLine="720" w:firstLineChars="300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2、中期拍摄制作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（1）提供专业摄像设备、音频设备、灯光设备。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（2）提供专业人员服务：灯光师、场记等。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（3）专业制作团队：包括课程精剪师、特效包装师、二维动画师、字幕制作师、视频格式转换等。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（4）专业制作设备：非线剪辑设备等。</w:t>
            </w:r>
          </w:p>
          <w:p>
            <w:pPr>
              <w:spacing w:line="240" w:lineRule="auto"/>
              <w:ind w:firstLine="720" w:firstLineChars="300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3、后期持续完善</w:t>
            </w:r>
          </w:p>
          <w:p>
            <w:pPr>
              <w:spacing w:line="240" w:lineRule="auto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）修改服务：根据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学院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要求对视频、特效进行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微调和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修改。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  <w:t>（三）制作规范及要求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1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使用专业的非线性编辑系统对源视频进行最基本的处理如抠像、颜色校正、双声道处理。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2）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声音和画面要求同步，无交流声或其他杂音等缺陷，无明显失真、放音过冲、过弱。伴音清晰、饱满、圆润，无失真、噪声杂音干扰、音量忽大忽小现象。解说声与现场声、背景音乐无明显比例失调。</w:t>
            </w:r>
          </w:p>
          <w:p>
            <w:pPr>
              <w:pStyle w:val="19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kern w:val="28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（3）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后期特效保证画面美观、色彩真实，符合摄影构图规则。老师视频必须具备人物特写、板书特写、人物中景等场景；全景扫描等场景。场景切换自然流畅，色彩无突变，画面无晃动、抖动、模糊聚焦和镜头频繁拉伸等。</w:t>
            </w:r>
          </w:p>
        </w:tc>
        <w:tc>
          <w:tcPr>
            <w:tcW w:w="289" w:type="dxa"/>
          </w:tcPr>
          <w:p>
            <w:pPr>
              <w:pStyle w:val="19"/>
              <w:ind w:firstLine="0" w:firstLineChars="0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pStyle w:val="19"/>
              <w:ind w:firstLine="0" w:firstLineChars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5</w:t>
            </w:r>
          </w:p>
        </w:tc>
        <w:tc>
          <w:tcPr>
            <w:tcW w:w="1054" w:type="dxa"/>
            <w:vAlign w:val="center"/>
          </w:tcPr>
          <w:p>
            <w:pPr>
              <w:pStyle w:val="19"/>
              <w:ind w:firstLine="0" w:firstLineChars="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“校友讲企业”新媒体短视频</w:t>
            </w:r>
          </w:p>
        </w:tc>
        <w:tc>
          <w:tcPr>
            <w:tcW w:w="784" w:type="dxa"/>
            <w:vAlign w:val="center"/>
          </w:tcPr>
          <w:p>
            <w:pPr>
              <w:pStyle w:val="19"/>
              <w:ind w:firstLine="0" w:firstLineChars="0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9条</w:t>
            </w:r>
          </w:p>
          <w:p>
            <w:pPr>
              <w:pStyle w:val="19"/>
              <w:ind w:firstLine="0" w:firstLineChars="0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5386" w:type="dxa"/>
          </w:tcPr>
          <w:p>
            <w:pPr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（一）基本要求：</w:t>
            </w:r>
          </w:p>
          <w:p>
            <w:pPr>
              <w:pStyle w:val="8"/>
              <w:ind w:left="241" w:hanging="241" w:hangingChars="100"/>
              <w:rPr>
                <w:rFonts w:ascii="宋体" w:hAnsi="宋体" w:eastAsia="宋体" w:cs="宋体"/>
                <w:bCs/>
                <w:sz w:val="24"/>
                <w:highlight w:val="yellow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1、内容标准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：通过对校友的拍摄与采访，回忆校友在校生活经历，展示校友现在企业规模与发展，通过采访校友激励在校学生，让在校学生树立正确的价值观观，人生观，更上进、更努力。</w:t>
            </w:r>
          </w:p>
          <w:p>
            <w:pPr>
              <w:pStyle w:val="8"/>
              <w:ind w:left="0" w:leftChars="0" w:firstLine="0" w:firstLineChars="0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2、语言：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中文配音、中文字幕。</w:t>
            </w:r>
          </w:p>
          <w:p>
            <w:pPr>
              <w:pStyle w:val="8"/>
              <w:ind w:left="0" w:leftChars="0" w:firstLine="0" w:firstLineChars="0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3、摄制要求：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（1）全片每分钟镜头不少于8个，单独使用固定镜头最长不超过5秒。（2）字幕及配音清晰、准确无误。（3）根据剧情使用配乐，环境噪声控制在一定范围内。（4）包装调色经过达芬奇或同级软件校色。</w:t>
            </w:r>
          </w:p>
          <w:p>
            <w:pPr>
              <w:pStyle w:val="8"/>
              <w:ind w:left="0" w:leftChars="0" w:firstLine="0" w:firstLineChars="0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4、画质：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拍摄原始素材为</w:t>
            </w: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4K及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以上. 成片画幅比例为16:9，分辨率为1920*1080P、MPEG4格式。</w:t>
            </w:r>
          </w:p>
          <w:p>
            <w:pPr>
              <w:pStyle w:val="8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5、器材设备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：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Cs/>
                <w:color w:val="0000FF"/>
                <w:sz w:val="24"/>
                <w:lang w:eastAsia="zh-CN"/>
              </w:rPr>
            </w:pPr>
            <w:r>
              <w:rPr>
                <w:rFonts w:hint="default" w:ascii="Calibri" w:hAnsi="Calibri" w:eastAsia="宋体" w:cs="Calibri"/>
                <w:bCs/>
                <w:color w:val="auto"/>
                <w:sz w:val="24"/>
                <w:lang w:val="en-US" w:eastAsia="zh-CN"/>
              </w:rPr>
              <w:t>①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lang w:val="en-US" w:eastAsia="zh-CN"/>
              </w:rPr>
              <w:t>使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用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lang w:val="en-US" w:eastAsia="zh-CN"/>
              </w:rPr>
              <w:t>4K高清摄影机及以上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的摄像机设备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lang w:eastAsia="zh-CN"/>
              </w:rPr>
              <w:t>；</w:t>
            </w:r>
            <w:r>
              <w:rPr>
                <w:rFonts w:hint="eastAsia" w:ascii="宋体" w:hAnsi="宋体" w:cs="宋体"/>
                <w:color w:val="auto"/>
                <w:kern w:val="28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  <w:t>4K Super35“Exmor”CMOS传感器，4K/60p的支持，或者全高清帧率高达180fps的无限片段长度录制。包括XAVC在内的可选录制格式，都支持4：2：2 10-bit录制下的1080/60p，而MPEG-2 HD 422格式之前用于广电系统。加上可选外展单元(XDCA-FS7)，能开发多功能摄影机拍摄的很多可能性，而Apple ProRes422在2015年初就能通过固件升级来使用。连接一个HXR-IFR5界面和AXS-R5记录器，就能实现电影机外4K/2K RAW以及全高清拍摄。支持四倍高清3840 x 2160。FS7支持XAVC 和MPEG-2 HD 422两种格式可供选择，并通过H.264/MPEG-4 AVC解码器来提供两个XAVC压缩系统(IntraFrame和LongGOP)。IntraFrame支持4:2:2 10位4K和全高清采样录制，</w:t>
            </w:r>
            <w:r>
              <w:rPr>
                <w:rFonts w:hint="eastAsia" w:ascii="宋体" w:hAnsi="宋体" w:eastAsia="宋体" w:cs="宋体"/>
                <w:color w:val="auto"/>
                <w:kern w:val="28"/>
                <w:sz w:val="24"/>
                <w:szCs w:val="24"/>
                <w:highlight w:val="none"/>
                <w:lang w:val="en-US" w:eastAsia="zh-CN" w:bidi="ar-SA"/>
              </w:rPr>
              <w:t>而且传输率高达600 Mbps。Long GOP编码中，画面质量和录制时间两者得以平衡，使得全高清分别在传输率为50、35或20的情况下以4:2:2 10位采样拍摄。</w:t>
            </w:r>
          </w:p>
          <w:p>
            <w:pPr>
              <w:pStyle w:val="8"/>
              <w:ind w:left="0" w:leftChars="0" w:firstLine="480" w:firstLineChars="200"/>
              <w:jc w:val="both"/>
              <w:rPr>
                <w:rFonts w:hint="default" w:ascii="宋体" w:hAnsi="宋体" w:eastAsia="宋体" w:cs="宋体"/>
                <w:color w:val="auto"/>
                <w:kern w:val="28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bCs/>
                <w:color w:val="auto"/>
                <w:sz w:val="24"/>
                <w:lang w:val="en-US" w:eastAsia="zh-CN"/>
              </w:rPr>
              <w:t>②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全片至少有2个场景以上使用轨道或摇臂等辅助设备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auto"/>
                <w:kern w:val="28"/>
                <w:sz w:val="24"/>
                <w:szCs w:val="24"/>
                <w:highlight w:val="none"/>
                <w:lang w:val="en-US" w:eastAsia="zh-CN" w:bidi="ar-SA"/>
              </w:rPr>
              <w:t>（四直三弯及轨道车或1.5米的电动滑轨或3米的摇臂）</w:t>
            </w:r>
          </w:p>
          <w:p>
            <w:pPr>
              <w:widowControl/>
              <w:shd w:val="clear" w:color="auto" w:fill="FFFFFF"/>
              <w:spacing w:line="240" w:lineRule="auto"/>
              <w:ind w:left="0" w:leftChars="0" w:firstLine="480" w:firstLineChars="200"/>
              <w:jc w:val="left"/>
              <w:rPr>
                <w:rFonts w:hint="eastAsia" w:ascii="宋体" w:hAnsi="宋体" w:eastAsia="宋体" w:cs="宋体"/>
                <w:bCs/>
                <w:color w:val="0000FF"/>
                <w:sz w:val="24"/>
                <w:lang w:eastAsia="zh-CN"/>
              </w:rPr>
            </w:pPr>
            <w:r>
              <w:rPr>
                <w:rFonts w:hint="default" w:ascii="Calibri" w:hAnsi="Calibri" w:eastAsia="宋体" w:cs="Calibri"/>
                <w:bCs/>
                <w:color w:val="auto"/>
                <w:sz w:val="24"/>
                <w:lang w:val="en-US" w:eastAsia="zh-CN"/>
              </w:rPr>
              <w:t>③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至少有1场使用无人机航拍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auto"/>
                <w:kern w:val="28"/>
                <w:sz w:val="24"/>
                <w:szCs w:val="24"/>
                <w:highlight w:val="none"/>
                <w:lang w:val="en-US" w:eastAsia="zh-CN" w:bidi="ar-SA"/>
              </w:rPr>
              <w:t>1英寸、2000万像素的传感器和高解析度镜头，关键性能与同级别的地面相机相当。它采用高性能影像处理器，支持4K视频拍摄。具备五目视觉、GPS/GLONASS双模卫星定位系统、超声波模组、传感器冗余等组成的FlightAutonomy系统，能实现无GPS信号下的精准悬停，且可感知前方障碍物。</w:t>
            </w:r>
          </w:p>
          <w:p>
            <w:pPr>
              <w:pStyle w:val="8"/>
              <w:ind w:left="0" w:leftChars="0" w:firstLine="480" w:firstLineChars="200"/>
              <w:jc w:val="both"/>
              <w:rPr>
                <w:rFonts w:hint="eastAsia" w:ascii="Calibri" w:hAnsi="Calibri" w:eastAsia="宋体" w:cs="Calibri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bCs/>
                <w:color w:val="auto"/>
                <w:sz w:val="24"/>
                <w:lang w:val="en-US" w:eastAsia="zh-CN"/>
              </w:rPr>
              <w:t>④</w:t>
            </w:r>
            <w:r>
              <w:rPr>
                <w:rFonts w:hint="eastAsia" w:ascii="Calibri" w:hAnsi="Calibri" w:eastAsia="宋体" w:cs="Calibri"/>
                <w:bCs/>
                <w:color w:val="auto"/>
                <w:sz w:val="24"/>
                <w:lang w:val="en-US" w:eastAsia="zh-CN"/>
              </w:rPr>
              <w:t>固定镜头应使用三脚架进行稳定；</w:t>
            </w:r>
            <w:r>
              <w:rPr>
                <w:rFonts w:hint="eastAsia" w:ascii="Calibri" w:hAnsi="Calibri" w:eastAsia="宋体" w:cs="Calibri"/>
                <w:bCs/>
                <w:color w:val="auto"/>
                <w:sz w:val="24"/>
                <w:lang w:val="en-US" w:eastAsia="zh-CN"/>
              </w:rPr>
              <w:drawing>
                <wp:inline distT="0" distB="0" distL="114300" distR="114300">
                  <wp:extent cx="2739390" cy="2466340"/>
                  <wp:effectExtent l="0" t="0" r="3810" b="10160"/>
                  <wp:docPr id="8" name="图片 8" descr="5f674966bd4e2e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5f674966bd4e2e2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9390" cy="2466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2"/>
              <w:spacing w:line="24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color w:val="auto"/>
                <w:kern w:val="28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eastAsia="宋体" w:cs="Calibri" w:asciiTheme="minorAscii" w:hAnsiTheme="minorAscii"/>
                <w:bCs/>
                <w:color w:val="auto"/>
                <w:sz w:val="24"/>
                <w:lang w:val="en-US" w:eastAsia="zh-CN"/>
              </w:rPr>
              <w:t>⑤</w:t>
            </w:r>
            <w:r>
              <w:rPr>
                <w:rFonts w:hint="eastAsia" w:ascii="Calibri" w:hAnsi="Calibri" w:eastAsia="宋体" w:cs="Calibri"/>
                <w:bCs/>
                <w:color w:val="auto"/>
                <w:sz w:val="24"/>
                <w:lang w:val="en-US" w:eastAsia="zh-CN"/>
              </w:rPr>
              <w:t>灯光应满足摄影设备所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需基本亮度，并进行一定的造型光设计。</w:t>
            </w:r>
          </w:p>
          <w:p>
            <w:pPr>
              <w:spacing w:line="240" w:lineRule="auto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（二）制作流程的要求</w:t>
            </w:r>
          </w:p>
          <w:p>
            <w:pPr>
              <w:spacing w:line="240" w:lineRule="auto"/>
              <w:ind w:firstLine="720" w:firstLineChars="30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1、前期准备要求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（1）要求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拍摄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顾问与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学院、专业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教师团队深度沟通，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帮助挖掘专业特色、提供创意思路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（2）收集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学院、专业的优秀宣传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素材，根据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思政要求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量身定做创意方案、片花脚本、解说词以及故事板。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（3）辅导老师对镜头的适应、引导老师拍出更自然的课程，辅助老师进行着装的选择。</w:t>
            </w:r>
          </w:p>
          <w:p>
            <w:pPr>
              <w:spacing w:line="240" w:lineRule="auto"/>
              <w:ind w:firstLine="720" w:firstLineChars="300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2、中期拍摄制作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（1）提供专业摄像设备、音频设备、灯光设备。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（2）提供专业人员服务：灯光师、场记等。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（3）专业制作团队：包括课程精剪师、特效包装师、二维动画师、字幕制作师、视频格式转换等。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（4）专业制作设备：非线剪辑设备等。</w:t>
            </w:r>
          </w:p>
          <w:p>
            <w:pPr>
              <w:spacing w:line="240" w:lineRule="auto"/>
              <w:ind w:firstLine="720" w:firstLineChars="300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3、后期持续完善</w:t>
            </w:r>
          </w:p>
          <w:p>
            <w:pPr>
              <w:spacing w:line="240" w:lineRule="auto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）修改服务：根据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学院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要求对视频、特效进行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微调和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修改。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</w:rPr>
              <w:t>（三）制作规范及要求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1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使用专业的非线性编辑系统对源视频进行最基本的处理如抠像、颜色校正、双声道处理。</w:t>
            </w:r>
          </w:p>
          <w:p>
            <w:pPr>
              <w:spacing w:line="240" w:lineRule="auto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2）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声音和画面要求同步，无交流声或其他杂音等缺陷，无明显失真、放音过冲、过弱。伴音清晰、饱满、圆润，无失真、噪声杂音干扰、音量忽大忽小现象。解说声与现场声、背景音乐无明显比例失调。</w:t>
            </w:r>
          </w:p>
          <w:p>
            <w:pPr>
              <w:pStyle w:val="19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kern w:val="28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（3）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后期特效保证画面美观、色彩真实，符合摄影构图规则。老师视频必须具备人物特写、板书特写、人物中景等场景；全景扫描等场景。场景切换自然流畅，色彩无突变，画面无晃动、抖动、模糊聚焦和镜头频繁拉伸等。</w:t>
            </w:r>
          </w:p>
        </w:tc>
        <w:tc>
          <w:tcPr>
            <w:tcW w:w="289" w:type="dxa"/>
          </w:tcPr>
          <w:p>
            <w:pPr>
              <w:pStyle w:val="19"/>
              <w:ind w:firstLine="0" w:firstLineChars="0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pStyle w:val="19"/>
              <w:ind w:firstLine="0" w:firstLineChars="0"/>
              <w:jc w:val="center"/>
              <w:rPr>
                <w:rFonts w:hint="eastAsia" w:ascii="宋体" w:hAnsi="宋体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6</w:t>
            </w:r>
          </w:p>
        </w:tc>
        <w:tc>
          <w:tcPr>
            <w:tcW w:w="1054" w:type="dxa"/>
            <w:vAlign w:val="center"/>
          </w:tcPr>
          <w:p>
            <w:pPr>
              <w:pStyle w:val="19"/>
              <w:ind w:firstLine="0" w:firstLineChars="0"/>
              <w:jc w:val="center"/>
              <w:rPr>
                <w:rFonts w:hint="default" w:ascii="宋体" w:hAnsi="宋体" w:cs="宋体" w:eastAsiaTheme="minorEastAsia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lang w:val="en-US" w:eastAsia="zh-CN"/>
              </w:rPr>
              <w:t>执行团队构成</w:t>
            </w:r>
          </w:p>
        </w:tc>
        <w:tc>
          <w:tcPr>
            <w:tcW w:w="784" w:type="dxa"/>
            <w:vAlign w:val="center"/>
          </w:tcPr>
          <w:p>
            <w:pPr>
              <w:pStyle w:val="19"/>
              <w:ind w:firstLine="0" w:firstLineChars="0"/>
              <w:jc w:val="center"/>
              <w:rPr>
                <w:rFonts w:hint="default" w:ascii="宋体" w:hAnsi="宋体" w:cs="宋体" w:eastAsiaTheme="minorEastAsia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lang w:val="en-US" w:eastAsia="zh-CN"/>
              </w:rPr>
              <w:t>4组</w:t>
            </w:r>
          </w:p>
        </w:tc>
        <w:tc>
          <w:tcPr>
            <w:tcW w:w="5386" w:type="dxa"/>
          </w:tcPr>
          <w:p>
            <w:pPr>
              <w:pStyle w:val="19"/>
              <w:ind w:firstLine="0" w:firstLineChars="0"/>
              <w:jc w:val="left"/>
              <w:rPr>
                <w:rFonts w:hint="eastAsia" w:ascii="宋体" w:hAnsi="宋体" w:cs="宋体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lang w:val="en-US" w:eastAsia="zh-CN"/>
              </w:rPr>
              <w:t>每次拍摄须4组同时开拍，人员配备须按以下架构进行安排。</w:t>
            </w:r>
          </w:p>
          <w:p>
            <w:pPr>
              <w:pStyle w:val="19"/>
              <w:ind w:firstLine="0" w:firstLineChars="0"/>
              <w:jc w:val="left"/>
              <w:rPr>
                <w:rFonts w:hint="eastAsia" w:ascii="宋体" w:hAnsi="宋体" w:cs="宋体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lang w:val="en-US" w:eastAsia="zh-CN"/>
              </w:rPr>
              <w:t xml:space="preserve">总导演：1名    </w:t>
            </w:r>
          </w:p>
          <w:p>
            <w:pPr>
              <w:pStyle w:val="19"/>
              <w:ind w:firstLine="0" w:firstLineChars="0"/>
              <w:jc w:val="left"/>
              <w:rPr>
                <w:rFonts w:hint="default" w:ascii="宋体" w:hAnsi="宋体" w:cs="宋体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lang w:val="en-US" w:eastAsia="zh-CN"/>
              </w:rPr>
              <w:t>总制片：1名</w:t>
            </w:r>
          </w:p>
          <w:p>
            <w:pPr>
              <w:pStyle w:val="19"/>
              <w:ind w:firstLine="0" w:firstLineChars="0"/>
              <w:jc w:val="left"/>
              <w:rPr>
                <w:rFonts w:hint="eastAsia" w:ascii="宋体" w:hAnsi="宋体" w:cs="宋体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lang w:val="en-US" w:eastAsia="zh-CN"/>
              </w:rPr>
              <w:t>航拍组：2名（航拍手、云台手）</w:t>
            </w:r>
          </w:p>
          <w:p>
            <w:pPr>
              <w:pStyle w:val="19"/>
              <w:ind w:firstLine="0" w:firstLineChars="0"/>
              <w:jc w:val="left"/>
              <w:rPr>
                <w:rFonts w:hint="eastAsia" w:ascii="宋体" w:hAnsi="宋体" w:cs="宋体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lang w:val="en-US" w:eastAsia="zh-CN"/>
              </w:rPr>
              <w:t>四组拍摄：16名（导演、摄像、摄助、灯光师各4名）</w:t>
            </w:r>
          </w:p>
          <w:p>
            <w:pPr>
              <w:pStyle w:val="19"/>
              <w:ind w:firstLine="0" w:firstLineChars="0"/>
              <w:jc w:val="left"/>
              <w:rPr>
                <w:rFonts w:hint="default" w:ascii="宋体" w:hAnsi="宋体" w:cs="宋体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lang w:val="en-US" w:eastAsia="zh-CN"/>
              </w:rPr>
              <w:t>司机：1名</w:t>
            </w:r>
          </w:p>
        </w:tc>
        <w:tc>
          <w:tcPr>
            <w:tcW w:w="289" w:type="dxa"/>
          </w:tcPr>
          <w:p>
            <w:pPr>
              <w:pStyle w:val="19"/>
              <w:ind w:firstLine="0" w:firstLineChars="0"/>
              <w:jc w:val="center"/>
              <w:rPr>
                <w:rFonts w:ascii="宋体" w:hAnsi="宋体"/>
                <w:b/>
                <w:sz w:val="24"/>
              </w:rPr>
            </w:pPr>
          </w:p>
        </w:tc>
      </w:tr>
    </w:tbl>
    <w:p>
      <w:pPr>
        <w:ind w:firstLine="199" w:firstLineChars="95"/>
      </w:pPr>
    </w:p>
    <w:p>
      <w:pPr>
        <w:widowControl/>
        <w:ind w:firstLine="0" w:firstLineChars="0"/>
        <w:jc w:val="left"/>
        <w:rPr>
          <w:rFonts w:ascii="宋體-簡" w:hAnsi="宋體-簡" w:eastAsia="宋體-簡" w:cs="宋體-簡"/>
          <w:b/>
          <w:sz w:val="28"/>
          <w:szCs w:val="28"/>
        </w:rPr>
      </w:pPr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283" w:footer="283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體-簡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110"/>
    <w:rsid w:val="00012A46"/>
    <w:rsid w:val="00020110"/>
    <w:rsid w:val="0003038B"/>
    <w:rsid w:val="0005400E"/>
    <w:rsid w:val="001001AD"/>
    <w:rsid w:val="0011065E"/>
    <w:rsid w:val="00144869"/>
    <w:rsid w:val="00166AFE"/>
    <w:rsid w:val="002319A0"/>
    <w:rsid w:val="00256562"/>
    <w:rsid w:val="002A537D"/>
    <w:rsid w:val="00310472"/>
    <w:rsid w:val="00334232"/>
    <w:rsid w:val="00347CC5"/>
    <w:rsid w:val="003E6944"/>
    <w:rsid w:val="004B73CD"/>
    <w:rsid w:val="004B7491"/>
    <w:rsid w:val="004C29A0"/>
    <w:rsid w:val="004F3F4C"/>
    <w:rsid w:val="005050A1"/>
    <w:rsid w:val="005311CB"/>
    <w:rsid w:val="006068FB"/>
    <w:rsid w:val="00670003"/>
    <w:rsid w:val="0069388C"/>
    <w:rsid w:val="006C7BCC"/>
    <w:rsid w:val="00700CB4"/>
    <w:rsid w:val="00735812"/>
    <w:rsid w:val="007502D7"/>
    <w:rsid w:val="00781F42"/>
    <w:rsid w:val="007B2BCE"/>
    <w:rsid w:val="007B3E62"/>
    <w:rsid w:val="00806069"/>
    <w:rsid w:val="00833017"/>
    <w:rsid w:val="00834E91"/>
    <w:rsid w:val="00852751"/>
    <w:rsid w:val="008654E5"/>
    <w:rsid w:val="00867256"/>
    <w:rsid w:val="0088132D"/>
    <w:rsid w:val="008F17F3"/>
    <w:rsid w:val="00955BBA"/>
    <w:rsid w:val="00975C04"/>
    <w:rsid w:val="009F1A8C"/>
    <w:rsid w:val="00AF74A2"/>
    <w:rsid w:val="00B64EC6"/>
    <w:rsid w:val="00BD095A"/>
    <w:rsid w:val="00C11E25"/>
    <w:rsid w:val="00C244C0"/>
    <w:rsid w:val="00C82211"/>
    <w:rsid w:val="00CC00F5"/>
    <w:rsid w:val="00D14CDD"/>
    <w:rsid w:val="00D5218F"/>
    <w:rsid w:val="00D71A55"/>
    <w:rsid w:val="00D75041"/>
    <w:rsid w:val="00D95FA9"/>
    <w:rsid w:val="00DA7C23"/>
    <w:rsid w:val="00E0552B"/>
    <w:rsid w:val="00E313D3"/>
    <w:rsid w:val="00E37212"/>
    <w:rsid w:val="00E671A3"/>
    <w:rsid w:val="00EB6760"/>
    <w:rsid w:val="00EF3E49"/>
    <w:rsid w:val="03B92498"/>
    <w:rsid w:val="07144A33"/>
    <w:rsid w:val="09DE67B4"/>
    <w:rsid w:val="0AAB5DD3"/>
    <w:rsid w:val="0CD97811"/>
    <w:rsid w:val="13EC7688"/>
    <w:rsid w:val="15B61073"/>
    <w:rsid w:val="16E459CA"/>
    <w:rsid w:val="20D21F14"/>
    <w:rsid w:val="21903073"/>
    <w:rsid w:val="22157C49"/>
    <w:rsid w:val="26E60079"/>
    <w:rsid w:val="2A747A51"/>
    <w:rsid w:val="2AAB6214"/>
    <w:rsid w:val="2ACF2A9B"/>
    <w:rsid w:val="2BC8063C"/>
    <w:rsid w:val="30BC03E6"/>
    <w:rsid w:val="389E689B"/>
    <w:rsid w:val="3BB056B9"/>
    <w:rsid w:val="3C8F6912"/>
    <w:rsid w:val="449B522E"/>
    <w:rsid w:val="452E46AE"/>
    <w:rsid w:val="46235924"/>
    <w:rsid w:val="469E1A52"/>
    <w:rsid w:val="46AF0723"/>
    <w:rsid w:val="56AC122B"/>
    <w:rsid w:val="587E511D"/>
    <w:rsid w:val="5CC05F06"/>
    <w:rsid w:val="5EC1340F"/>
    <w:rsid w:val="629923ED"/>
    <w:rsid w:val="65722EB1"/>
    <w:rsid w:val="67B21A9A"/>
    <w:rsid w:val="69456C9D"/>
    <w:rsid w:val="6BDA238C"/>
    <w:rsid w:val="6D882CE9"/>
    <w:rsid w:val="735579CD"/>
    <w:rsid w:val="76C033A5"/>
    <w:rsid w:val="77360EDB"/>
    <w:rsid w:val="794A4185"/>
    <w:rsid w:val="7D1915F7"/>
    <w:rsid w:val="7DA65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iPriority="99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0" w:lineRule="exact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7">
    <w:name w:val="heading 5"/>
    <w:basedOn w:val="1"/>
    <w:next w:val="1"/>
    <w:unhideWhenUsed/>
    <w:qFormat/>
    <w:uiPriority w:val="0"/>
    <w:pPr>
      <w:keepNext/>
      <w:keepLines/>
      <w:spacing w:before="120" w:after="120"/>
      <w:outlineLvl w:val="4"/>
    </w:pPr>
    <w:rPr>
      <w:b/>
      <w:bCs/>
      <w:sz w:val="24"/>
      <w:szCs w:val="28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20"/>
    <w:qFormat/>
    <w:uiPriority w:val="0"/>
    <w:pPr>
      <w:spacing w:line="240" w:lineRule="auto"/>
    </w:pPr>
    <w:rPr>
      <w:sz w:val="18"/>
      <w:szCs w:val="18"/>
    </w:rPr>
  </w:style>
  <w:style w:type="paragraph" w:styleId="8">
    <w:name w:val="Body Text Indent"/>
    <w:basedOn w:val="1"/>
    <w:link w:val="21"/>
    <w:unhideWhenUsed/>
    <w:qFormat/>
    <w:uiPriority w:val="99"/>
    <w:pPr>
      <w:spacing w:line="240" w:lineRule="auto"/>
      <w:ind w:firstLine="645" w:firstLineChars="0"/>
    </w:pPr>
    <w:rPr>
      <w:rFonts w:ascii="楷体_GB2312" w:hAnsi="Times New Roman" w:eastAsia="楷体_GB2312" w:cs="Times New Roman"/>
      <w:sz w:val="32"/>
      <w:szCs w:val="24"/>
    </w:rPr>
  </w:style>
  <w:style w:type="paragraph" w:styleId="9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3">
    <w:name w:val="Table Grid"/>
    <w:basedOn w:val="12"/>
    <w:qFormat/>
    <w:uiPriority w:val="0"/>
    <w:pPr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qFormat/>
    <w:uiPriority w:val="0"/>
    <w:rPr>
      <w:b/>
      <w:bCs/>
    </w:rPr>
  </w:style>
  <w:style w:type="paragraph" w:customStyle="1" w:styleId="16">
    <w:name w:val="列出段落1"/>
    <w:basedOn w:val="1"/>
    <w:qFormat/>
    <w:uiPriority w:val="34"/>
    <w:pPr>
      <w:ind w:firstLine="420"/>
    </w:pPr>
  </w:style>
  <w:style w:type="character" w:customStyle="1" w:styleId="17">
    <w:name w:val="页眉 字符"/>
    <w:basedOn w:val="14"/>
    <w:link w:val="10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8">
    <w:name w:val="页脚 字符"/>
    <w:basedOn w:val="14"/>
    <w:link w:val="9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9">
    <w:name w:val="List Paragraph"/>
    <w:basedOn w:val="1"/>
    <w:unhideWhenUsed/>
    <w:qFormat/>
    <w:uiPriority w:val="99"/>
    <w:pPr>
      <w:ind w:firstLine="420"/>
    </w:pPr>
  </w:style>
  <w:style w:type="character" w:customStyle="1" w:styleId="20">
    <w:name w:val="批注框文本 字符"/>
    <w:basedOn w:val="1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1">
    <w:name w:val="正文文本缩进 字符"/>
    <w:basedOn w:val="14"/>
    <w:link w:val="8"/>
    <w:qFormat/>
    <w:uiPriority w:val="99"/>
    <w:rPr>
      <w:rFonts w:ascii="楷体_GB2312" w:eastAsia="楷体_GB2312"/>
      <w:kern w:val="2"/>
      <w:sz w:val="32"/>
      <w:szCs w:val="24"/>
    </w:rPr>
  </w:style>
  <w:style w:type="paragraph" w:customStyle="1" w:styleId="22">
    <w:name w:val="正文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">
    <w:name w:val="Fließ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仿宋_GB2312"/>
      <w:kern w:val="28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293</Words>
  <Characters>1673</Characters>
  <Lines>13</Lines>
  <Paragraphs>3</Paragraphs>
  <TotalTime>0</TotalTime>
  <ScaleCrop>false</ScaleCrop>
  <LinksUpToDate>false</LinksUpToDate>
  <CharactersWithSpaces>1963</CharactersWithSpaces>
  <Application>WPS Office_11.1.0.11622_F1E327BC-269C-435d-A152-05C5408002CA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2022-04-04T04:20:00Z</dcterms:created>
  <dc:creator>zhangxinyu</dc:creator>
  <cp:lastModifiedBy>Administrator</cp:lastModifiedBy>
  <cp:lastPrinted>2021-06-22T03:14:00Z</cp:lastPrinted>
  <dcterms:modified xsi:type="dcterms:W3CDTF">2022-04-12T06:44:56Z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2052-11.1.0.11622</vt:lpwstr>
  </property>
  <property fmtid="{D5CDD505-2E9C-101B-9397-08002B2CF9AE}" pid="3" name="ICV">
    <vt:lpwstr>8E9D825B884745A1ACB103D7E1642AAC</vt:lpwstr>
  </property>
</Properties>
</file>